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1C" w:rsidRPr="000A3189" w:rsidRDefault="0078511C" w:rsidP="00B95DAF">
      <w:pPr>
        <w:tabs>
          <w:tab w:val="center" w:pos="283"/>
          <w:tab w:val="center" w:pos="5386"/>
        </w:tabs>
        <w:spacing w:after="116"/>
        <w:ind w:left="0" w:firstLine="0"/>
        <w:jc w:val="center"/>
        <w:rPr>
          <w:lang w:val="ru-RU"/>
        </w:rPr>
      </w:pPr>
      <w:r w:rsidRPr="000A3189">
        <w:rPr>
          <w:lang w:val="ru-RU"/>
        </w:rPr>
        <w:t>РОССИЙСКАЯ ФЕДЕРАЦИЯ</w:t>
      </w:r>
    </w:p>
    <w:p w:rsidR="00B956C3" w:rsidRDefault="0078511C" w:rsidP="00B95DAF">
      <w:pPr>
        <w:tabs>
          <w:tab w:val="center" w:pos="283"/>
          <w:tab w:val="center" w:pos="5387"/>
        </w:tabs>
        <w:spacing w:after="13"/>
        <w:ind w:left="0" w:firstLine="0"/>
        <w:jc w:val="center"/>
        <w:rPr>
          <w:lang w:val="ru-RU"/>
        </w:rPr>
      </w:pPr>
      <w:r w:rsidRPr="000A3189">
        <w:rPr>
          <w:lang w:val="ru-RU"/>
        </w:rPr>
        <w:t xml:space="preserve">РОСТОВСКАЯ ОБЛАСТЬ, </w:t>
      </w:r>
    </w:p>
    <w:p w:rsidR="0078511C" w:rsidRPr="000A3189" w:rsidRDefault="0078511C" w:rsidP="00B95DAF">
      <w:pPr>
        <w:tabs>
          <w:tab w:val="center" w:pos="283"/>
          <w:tab w:val="center" w:pos="5387"/>
        </w:tabs>
        <w:spacing w:after="13"/>
        <w:ind w:left="0" w:firstLine="0"/>
        <w:jc w:val="center"/>
        <w:rPr>
          <w:lang w:val="ru-RU"/>
        </w:rPr>
      </w:pPr>
      <w:r w:rsidRPr="000A3189">
        <w:rPr>
          <w:lang w:val="ru-RU"/>
        </w:rPr>
        <w:t>МЯСНИКОВСКИЙ РАЙОН</w:t>
      </w:r>
    </w:p>
    <w:p w:rsidR="00B956C3" w:rsidRDefault="0078511C" w:rsidP="00B95DAF">
      <w:pPr>
        <w:spacing w:after="0" w:line="268" w:lineRule="auto"/>
        <w:ind w:left="10" w:right="283"/>
        <w:jc w:val="center"/>
        <w:rPr>
          <w:lang w:val="ru-RU"/>
        </w:rPr>
      </w:pPr>
      <w:r w:rsidRPr="000A3189">
        <w:rPr>
          <w:lang w:val="ru-RU"/>
        </w:rPr>
        <w:t>МУНИЦИПАЛЬНОЕ ОБРАЗОВАНИЕ</w:t>
      </w:r>
    </w:p>
    <w:p w:rsidR="0078511C" w:rsidRPr="000A3189" w:rsidRDefault="0078511C" w:rsidP="00B956C3">
      <w:pPr>
        <w:spacing w:after="0" w:line="268" w:lineRule="auto"/>
        <w:ind w:left="10" w:right="283"/>
        <w:jc w:val="center"/>
        <w:rPr>
          <w:lang w:val="ru-RU"/>
        </w:rPr>
      </w:pPr>
      <w:r w:rsidRPr="000A3189">
        <w:rPr>
          <w:lang w:val="ru-RU"/>
        </w:rPr>
        <w:t xml:space="preserve"> «НЕДВИГОВСКОЕ СЕЛЬСКОЕ</w:t>
      </w:r>
      <w:r w:rsidR="00B956C3">
        <w:rPr>
          <w:lang w:val="ru-RU"/>
        </w:rPr>
        <w:t xml:space="preserve"> </w:t>
      </w:r>
      <w:r w:rsidRPr="000A3189">
        <w:rPr>
          <w:lang w:val="ru-RU"/>
        </w:rPr>
        <w:t>ПОСЕЛЕНИЕ»</w:t>
      </w:r>
    </w:p>
    <w:p w:rsidR="0078511C" w:rsidRPr="000A3189" w:rsidRDefault="0078511C" w:rsidP="00B95DAF">
      <w:pPr>
        <w:spacing w:after="25" w:line="259" w:lineRule="auto"/>
        <w:ind w:left="0" w:right="213" w:firstLine="0"/>
        <w:jc w:val="center"/>
        <w:rPr>
          <w:lang w:val="ru-RU"/>
        </w:rPr>
      </w:pPr>
    </w:p>
    <w:p w:rsidR="0078511C" w:rsidRDefault="0078511C" w:rsidP="00B95DAF">
      <w:pPr>
        <w:spacing w:after="0" w:line="268" w:lineRule="auto"/>
        <w:ind w:left="10" w:right="286"/>
        <w:jc w:val="center"/>
      </w:pPr>
      <w:r>
        <w:t>СОБРАНИЕ ДЕПУТАТОВ НЕДВИГОВСКОГО СЕЛЬСКОГО ПОСЕЛЕНИЯ</w:t>
      </w:r>
    </w:p>
    <w:p w:rsidR="0078511C" w:rsidRDefault="0078511C" w:rsidP="0078511C">
      <w:pPr>
        <w:spacing w:after="57" w:line="259" w:lineRule="auto"/>
        <w:ind w:left="254" w:firstLine="0"/>
        <w:jc w:val="left"/>
      </w:pPr>
      <w:r>
        <w:rPr>
          <w:noProof/>
          <w:lang w:val="ru-RU" w:eastAsia="ru-RU"/>
        </w:rPr>
        <mc:AlternateContent>
          <mc:Choice Requires="wpg">
            <w:drawing>
              <wp:inline distT="0" distB="0" distL="0" distR="0">
                <wp:extent cx="6519545" cy="222250"/>
                <wp:effectExtent l="0" t="0" r="0" b="44450"/>
                <wp:docPr id="35404" name="Группа 35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9545" cy="222250"/>
                          <a:chOff x="0" y="0"/>
                          <a:chExt cx="6519672" cy="222504"/>
                        </a:xfrm>
                      </wpg:grpSpPr>
                      <wps:wsp>
                        <wps:cNvPr id="48114" name="Shape 48114"/>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solidFill>
                            <a:srgbClr val="000000"/>
                          </a:solidFill>
                          <a:ln w="0" cap="flat">
                            <a:noFill/>
                            <a:miter lim="127000"/>
                          </a:ln>
                          <a:effectLst/>
                        </wps:spPr>
                        <wps:bodyPr/>
                      </wps:wsp>
                      <wps:wsp>
                        <wps:cNvPr id="48115" name="Shape 48115"/>
                        <wps:cNvSpPr/>
                        <wps:spPr>
                          <a:xfrm>
                            <a:off x="0" y="18288"/>
                            <a:ext cx="6519672" cy="204216"/>
                          </a:xfrm>
                          <a:custGeom>
                            <a:avLst/>
                            <a:gdLst/>
                            <a:ahLst/>
                            <a:cxnLst/>
                            <a:rect l="0" t="0" r="0" b="0"/>
                            <a:pathLst>
                              <a:path w="6519672" h="204216">
                                <a:moveTo>
                                  <a:pt x="0" y="0"/>
                                </a:moveTo>
                                <a:lnTo>
                                  <a:pt x="6519672" y="0"/>
                                </a:lnTo>
                                <a:lnTo>
                                  <a:pt x="6519672" y="204216"/>
                                </a:lnTo>
                                <a:lnTo>
                                  <a:pt x="0" y="204216"/>
                                </a:lnTo>
                                <a:lnTo>
                                  <a:pt x="0" y="0"/>
                                </a:lnTo>
                              </a:path>
                            </a:pathLst>
                          </a:custGeom>
                          <a:solidFill>
                            <a:srgbClr val="FFFFFF"/>
                          </a:solidFill>
                          <a:ln w="0" cap="flat">
                            <a:noFill/>
                            <a:miter lim="127000"/>
                          </a:ln>
                          <a:effectLst/>
                        </wps:spPr>
                        <wps:bodyPr/>
                      </wps:wsp>
                      <wps:wsp>
                        <wps:cNvPr id="377" name="Rectangle 377"/>
                        <wps:cNvSpPr/>
                        <wps:spPr>
                          <a:xfrm>
                            <a:off x="18288" y="20960"/>
                            <a:ext cx="59287" cy="262525"/>
                          </a:xfrm>
                          <a:prstGeom prst="rect">
                            <a:avLst/>
                          </a:prstGeom>
                          <a:ln>
                            <a:noFill/>
                          </a:ln>
                        </wps:spPr>
                        <wps:txbx>
                          <w:txbxContent>
                            <w:p w:rsidR="0078511C" w:rsidRDefault="0078511C" w:rsidP="0078511C">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Группа 35404" o:spid="_x0000_s1026" style="width:513.35pt;height:17.5pt;mso-position-horizontal-relative:char;mso-position-vertical-relative:line" coordsize="65196,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">
                <v:shape id="Shape 48114" o:spid="_x0000_s1027" style="position:absolute;width:65196;height:182;visibility:visible;mso-wrap-style:square;v-text-anchor:top" coordsize="651967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" path="m,l6519672,r,18288l,18288,,e" fillcolor="black" stroked="f" strokeweight="0">
                  <v:stroke miterlimit="83231f" joinstyle="miter"/>
                  <v:path arrowok="t" textboxrect="0,0,6519672,18288"/>
                </v:shape>
                <v:shape id="Shape 48115" o:spid="_x0000_s1028" style="position:absolute;top:182;width:65196;height:2043;visibility:visible;mso-wrap-style:square;v-text-anchor:top" coordsize="6519672,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" path="m,l6519672,r,204216l,204216,,e" stroked="f" strokeweight="0">
                  <v:stroke miterlimit="83231f" joinstyle="miter"/>
                  <v:path arrowok="t" textboxrect="0,0,6519672,204216"/>
                </v:shape>
                <v:rect id="Rectangle 377" o:spid="_x0000_s1029" style="position:absolute;left:182;top:20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rsidR="0078511C" w:rsidRDefault="0078511C" w:rsidP="0078511C">
                        <w:pPr>
                          <w:spacing w:after="160" w:line="259" w:lineRule="auto"/>
                          <w:ind w:left="0" w:firstLine="0"/>
                          <w:jc w:val="left"/>
                        </w:pPr>
                        <w:r>
                          <w:t xml:space="preserve"> </w:t>
                        </w:r>
                      </w:p>
                    </w:txbxContent>
                  </v:textbox>
                </v:rect>
                <w10:anchorlock/>
              </v:group>
            </w:pict>
          </mc:Fallback>
        </mc:AlternateContent>
      </w:r>
    </w:p>
    <w:p w:rsidR="0078511C" w:rsidRPr="00B956C3" w:rsidRDefault="0078511C" w:rsidP="0078797D">
      <w:pPr>
        <w:spacing w:after="0" w:line="268" w:lineRule="auto"/>
        <w:ind w:left="10" w:right="280"/>
        <w:jc w:val="center"/>
        <w:rPr>
          <w:b/>
          <w:lang w:val="ru-RU"/>
        </w:rPr>
      </w:pPr>
      <w:r w:rsidRPr="00B956C3">
        <w:rPr>
          <w:b/>
          <w:lang w:val="ru-RU"/>
        </w:rPr>
        <w:t xml:space="preserve">РЕШЕНИЕ </w:t>
      </w:r>
    </w:p>
    <w:p w:rsidR="00B956C3" w:rsidRPr="00B956C3" w:rsidRDefault="0078511C" w:rsidP="00B956C3">
      <w:pPr>
        <w:tabs>
          <w:tab w:val="center" w:pos="567"/>
          <w:tab w:val="center" w:pos="8436"/>
        </w:tabs>
        <w:ind w:left="0" w:firstLine="0"/>
        <w:jc w:val="left"/>
        <w:rPr>
          <w:b/>
          <w:lang w:val="ru-RU"/>
        </w:rPr>
      </w:pPr>
      <w:r w:rsidRPr="00B956C3">
        <w:rPr>
          <w:rFonts w:ascii="Calibri" w:eastAsia="Calibri" w:hAnsi="Calibri" w:cs="Calibri"/>
          <w:b/>
          <w:sz w:val="22"/>
          <w:lang w:val="ru-RU"/>
        </w:rPr>
        <w:tab/>
      </w:r>
      <w:r w:rsidRPr="00B956C3">
        <w:rPr>
          <w:b/>
          <w:lang w:val="ru-RU"/>
        </w:rPr>
        <w:t xml:space="preserve">Принято </w:t>
      </w:r>
    </w:p>
    <w:p w:rsidR="0078511C" w:rsidRPr="00B956C3" w:rsidRDefault="0078511C" w:rsidP="00B956C3">
      <w:pPr>
        <w:tabs>
          <w:tab w:val="center" w:pos="2716"/>
          <w:tab w:val="center" w:pos="8436"/>
        </w:tabs>
        <w:ind w:left="0" w:firstLine="0"/>
        <w:jc w:val="left"/>
        <w:rPr>
          <w:b/>
          <w:lang w:val="ru-RU"/>
        </w:rPr>
      </w:pPr>
      <w:r w:rsidRPr="00B956C3">
        <w:rPr>
          <w:b/>
          <w:lang w:val="ru-RU"/>
        </w:rPr>
        <w:t>Собранием депутатов</w:t>
      </w:r>
      <w:r w:rsidR="00B956C3" w:rsidRPr="00B956C3">
        <w:rPr>
          <w:b/>
          <w:lang w:val="ru-RU"/>
        </w:rPr>
        <w:t xml:space="preserve"> </w:t>
      </w:r>
      <w:r w:rsidRPr="00B956C3">
        <w:rPr>
          <w:b/>
          <w:lang w:val="ru-RU"/>
        </w:rPr>
        <w:t xml:space="preserve"> </w:t>
      </w:r>
      <w:r w:rsidR="00B956C3" w:rsidRPr="00B956C3">
        <w:rPr>
          <w:b/>
          <w:lang w:val="ru-RU"/>
        </w:rPr>
        <w:t xml:space="preserve">                    </w:t>
      </w:r>
      <w:r w:rsidRPr="00B956C3">
        <w:rPr>
          <w:b/>
          <w:lang w:val="ru-RU"/>
        </w:rPr>
        <w:t xml:space="preserve"> </w:t>
      </w:r>
      <w:r w:rsidR="00B956C3" w:rsidRPr="00B956C3">
        <w:rPr>
          <w:b/>
          <w:lang w:val="ru-RU"/>
        </w:rPr>
        <w:t>№1</w:t>
      </w:r>
      <w:r w:rsidR="00BE57E2">
        <w:rPr>
          <w:b/>
          <w:lang w:val="ru-RU"/>
        </w:rPr>
        <w:t>69</w:t>
      </w:r>
      <w:r w:rsidR="00B956C3" w:rsidRPr="00B956C3">
        <w:rPr>
          <w:b/>
          <w:lang w:val="ru-RU"/>
        </w:rPr>
        <w:t xml:space="preserve">                </w:t>
      </w:r>
      <w:r w:rsidR="00594B83">
        <w:rPr>
          <w:b/>
          <w:lang w:val="ru-RU"/>
        </w:rPr>
        <w:t xml:space="preserve">     </w:t>
      </w:r>
      <w:r w:rsidR="00B956C3" w:rsidRPr="00B956C3">
        <w:rPr>
          <w:b/>
          <w:lang w:val="ru-RU"/>
        </w:rPr>
        <w:t xml:space="preserve">    </w:t>
      </w:r>
      <w:r w:rsidR="00594B83">
        <w:rPr>
          <w:b/>
          <w:lang w:val="ru-RU"/>
        </w:rPr>
        <w:t>2</w:t>
      </w:r>
      <w:r w:rsidR="00B361C8">
        <w:rPr>
          <w:b/>
          <w:lang w:val="ru-RU"/>
        </w:rPr>
        <w:t>5</w:t>
      </w:r>
      <w:r w:rsidR="00594B83">
        <w:rPr>
          <w:b/>
          <w:lang w:val="ru-RU"/>
        </w:rPr>
        <w:t>.08</w:t>
      </w:r>
      <w:r w:rsidR="00B956C3" w:rsidRPr="00B956C3">
        <w:rPr>
          <w:b/>
          <w:lang w:val="ru-RU"/>
        </w:rPr>
        <w:t>.</w:t>
      </w:r>
      <w:r w:rsidRPr="00B956C3">
        <w:rPr>
          <w:b/>
          <w:lang w:val="ru-RU"/>
        </w:rPr>
        <w:t xml:space="preserve"> 202</w:t>
      </w:r>
      <w:r w:rsidR="00B95DAF" w:rsidRPr="00B956C3">
        <w:rPr>
          <w:b/>
          <w:lang w:val="ru-RU"/>
        </w:rPr>
        <w:t>6</w:t>
      </w:r>
      <w:r w:rsidRPr="00B956C3">
        <w:rPr>
          <w:b/>
          <w:lang w:val="ru-RU"/>
        </w:rPr>
        <w:t xml:space="preserve"> года </w:t>
      </w:r>
    </w:p>
    <w:p w:rsidR="00B956C3" w:rsidRDefault="00B956C3" w:rsidP="00B956C3">
      <w:pPr>
        <w:spacing w:after="0" w:line="259" w:lineRule="auto"/>
        <w:ind w:left="283" w:firstLine="0"/>
        <w:jc w:val="left"/>
        <w:rPr>
          <w:lang w:val="ru-RU"/>
        </w:rPr>
      </w:pPr>
      <w:r>
        <w:rPr>
          <w:lang w:val="ru-RU"/>
        </w:rPr>
        <w:t xml:space="preserve"> </w:t>
      </w:r>
    </w:p>
    <w:p w:rsidR="00594B83" w:rsidRPr="00594B83" w:rsidRDefault="00B956C3" w:rsidP="00594B83">
      <w:pPr>
        <w:ind w:right="-2"/>
        <w:jc w:val="center"/>
        <w:rPr>
          <w:color w:val="auto"/>
          <w:kern w:val="1"/>
          <w:szCs w:val="28"/>
          <w:lang w:val="ru-RU" w:eastAsia="ar-SA"/>
        </w:rPr>
      </w:pPr>
      <w:r w:rsidRPr="00594B83">
        <w:rPr>
          <w:lang w:val="ru-RU"/>
        </w:rPr>
        <w:t>«</w:t>
      </w:r>
      <w:r w:rsidR="00BE57E2">
        <w:rPr>
          <w:color w:val="auto"/>
          <w:kern w:val="1"/>
          <w:szCs w:val="28"/>
          <w:lang w:val="ru-RU" w:eastAsia="ar-SA"/>
        </w:rPr>
        <w:t>О порядке проведения конкурса по отбору кандидатур</w:t>
      </w:r>
      <w:r w:rsidR="00594B83" w:rsidRPr="00594B83">
        <w:rPr>
          <w:color w:val="auto"/>
          <w:kern w:val="1"/>
          <w:szCs w:val="28"/>
          <w:lang w:val="ru-RU" w:eastAsia="ar-SA"/>
        </w:rPr>
        <w:t xml:space="preserve"> на должность </w:t>
      </w:r>
      <w:r w:rsidR="00BE57E2">
        <w:rPr>
          <w:color w:val="auto"/>
          <w:kern w:val="1"/>
          <w:szCs w:val="28"/>
          <w:lang w:val="ru-RU" w:eastAsia="ar-SA"/>
        </w:rPr>
        <w:t>Главы</w:t>
      </w:r>
      <w:r w:rsidR="00594B83" w:rsidRPr="00594B83">
        <w:rPr>
          <w:color w:val="auto"/>
          <w:kern w:val="1"/>
          <w:szCs w:val="28"/>
          <w:lang w:val="ru-RU" w:eastAsia="ar-SA"/>
        </w:rPr>
        <w:t xml:space="preserve"> Недвиговского сельского поселения</w:t>
      </w:r>
      <w:r w:rsidRPr="00594B83">
        <w:rPr>
          <w:lang w:val="ru-RU"/>
        </w:rPr>
        <w:t>»</w:t>
      </w:r>
    </w:p>
    <w:p w:rsidR="00BE57E2" w:rsidRPr="00BE57E2" w:rsidRDefault="00BE57E2" w:rsidP="00BE57E2">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В соответствии со статьей 19 Федерального закона от 20.03.2025 № 33-ФЗ «Об общих принципах организации местного самоуправления в единой системе публичной власти», статьей 2 Областного закона от 18.04.2024 № 120-ЗС «О представительных органах муниципальных районов и </w:t>
      </w:r>
      <w:r>
        <w:rPr>
          <w:rFonts w:eastAsia="Arial Unicode MS"/>
          <w:color w:val="auto"/>
          <w:szCs w:val="28"/>
          <w:u w:color="000000"/>
          <w:bdr w:val="nil"/>
          <w:lang w:val="ru-RU" w:eastAsia="ru-RU"/>
        </w:rPr>
        <w:t>Глава</w:t>
      </w:r>
      <w:r w:rsidRPr="00BE57E2">
        <w:rPr>
          <w:rFonts w:eastAsia="Arial Unicode MS"/>
          <w:color w:val="auto"/>
          <w:szCs w:val="28"/>
          <w:u w:color="000000"/>
          <w:bdr w:val="nil"/>
          <w:lang w:val="ru-RU" w:eastAsia="ru-RU"/>
        </w:rPr>
        <w:t xml:space="preserve">х муниципальных образований в Ростовской области», статьей </w:t>
      </w:r>
      <w:r w:rsidR="001D647E">
        <w:rPr>
          <w:rFonts w:eastAsia="Arial Unicode MS"/>
          <w:color w:val="auto"/>
          <w:szCs w:val="28"/>
          <w:u w:color="000000"/>
          <w:bdr w:val="nil"/>
          <w:lang w:val="ru-RU" w:eastAsia="ru-RU"/>
        </w:rPr>
        <w:t>28</w:t>
      </w:r>
      <w:r>
        <w:rPr>
          <w:rFonts w:eastAsia="Arial Unicode MS"/>
          <w:color w:val="auto"/>
          <w:szCs w:val="28"/>
          <w:u w:color="000000"/>
          <w:bdr w:val="nil"/>
          <w:lang w:val="ru-RU" w:eastAsia="ru-RU"/>
        </w:rPr>
        <w:t xml:space="preserve"> </w:t>
      </w:r>
      <w:r w:rsidRPr="00BE57E2">
        <w:rPr>
          <w:rFonts w:eastAsia="Arial Unicode MS"/>
          <w:color w:val="auto"/>
          <w:szCs w:val="28"/>
          <w:u w:color="000000"/>
          <w:bdr w:val="nil"/>
          <w:lang w:val="ru-RU" w:eastAsia="ru-RU"/>
        </w:rPr>
        <w:t>Устава муниципального образования «</w:t>
      </w:r>
      <w:r>
        <w:rPr>
          <w:rFonts w:eastAsia="Arial Unicode MS"/>
          <w:color w:val="auto"/>
          <w:szCs w:val="28"/>
          <w:u w:color="000000"/>
          <w:bdr w:val="nil"/>
          <w:lang w:val="ru-RU" w:eastAsia="ru-RU"/>
        </w:rPr>
        <w:t>Недвиговское</w:t>
      </w:r>
      <w:r w:rsidRPr="00BE57E2">
        <w:rPr>
          <w:rFonts w:eastAsia="Arial Unicode MS"/>
          <w:color w:val="auto"/>
          <w:szCs w:val="28"/>
          <w:u w:color="000000"/>
          <w:bdr w:val="nil"/>
          <w:lang w:val="ru-RU" w:eastAsia="ru-RU"/>
        </w:rPr>
        <w:t xml:space="preserve"> сельское поселение» Ростовской области Собрание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РЕШИЛО:</w:t>
      </w:r>
    </w:p>
    <w:p w:rsidR="00BE57E2" w:rsidRPr="00BE57E2" w:rsidRDefault="00BE57E2" w:rsidP="00BE57E2">
      <w:pPr>
        <w:pStyle w:val="a5"/>
        <w:numPr>
          <w:ilvl w:val="0"/>
          <w:numId w:val="4"/>
        </w:numPr>
        <w:spacing w:after="23" w:line="259" w:lineRule="auto"/>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Утвердить порядок проведения конкурса по отбору кандидатур на должность Главы Недвиговского сельского поселения согласно приложению.</w:t>
      </w:r>
    </w:p>
    <w:p w:rsidR="00BE57E2" w:rsidRDefault="00BE57E2" w:rsidP="00BE57E2">
      <w:pPr>
        <w:pStyle w:val="a5"/>
        <w:numPr>
          <w:ilvl w:val="0"/>
          <w:numId w:val="4"/>
        </w:numPr>
        <w:spacing w:after="23" w:line="259" w:lineRule="auto"/>
        <w:rPr>
          <w:rFonts w:eastAsia="Arial Unicode MS"/>
          <w:color w:val="auto"/>
          <w:szCs w:val="28"/>
          <w:u w:color="000000"/>
          <w:bdr w:val="nil"/>
          <w:lang w:val="ru-RU" w:eastAsia="ru-RU"/>
        </w:rPr>
      </w:pPr>
      <w:r>
        <w:rPr>
          <w:rFonts w:eastAsia="Arial Unicode MS"/>
          <w:color w:val="auto"/>
          <w:szCs w:val="28"/>
          <w:u w:color="000000"/>
          <w:bdr w:val="nil"/>
          <w:lang w:val="ru-RU" w:eastAsia="ru-RU"/>
        </w:rPr>
        <w:t xml:space="preserve">Признать утратившим силу Решение Собрания депутатов </w:t>
      </w:r>
      <w:r w:rsidR="0078797D">
        <w:rPr>
          <w:rFonts w:eastAsia="Arial Unicode MS"/>
          <w:color w:val="auto"/>
          <w:szCs w:val="28"/>
          <w:u w:color="000000"/>
          <w:bdr w:val="nil"/>
          <w:lang w:val="ru-RU" w:eastAsia="ru-RU"/>
        </w:rPr>
        <w:t>Недвиговского сельского поселения от 25.08.2021г. №127 «О порядке проведения конкурса на должность Главы Администрации Недвиговского сельского поселения»</w:t>
      </w:r>
    </w:p>
    <w:p w:rsidR="00BE57E2" w:rsidRPr="0078797D" w:rsidRDefault="0078797D" w:rsidP="0078797D">
      <w:pPr>
        <w:pStyle w:val="a5"/>
        <w:numPr>
          <w:ilvl w:val="0"/>
          <w:numId w:val="4"/>
        </w:numPr>
        <w:spacing w:after="23" w:line="259" w:lineRule="auto"/>
        <w:rPr>
          <w:rFonts w:eastAsia="Arial Unicode MS"/>
          <w:color w:val="auto"/>
          <w:szCs w:val="28"/>
          <w:u w:color="000000"/>
          <w:bdr w:val="nil"/>
          <w:lang w:val="ru-RU" w:eastAsia="ru-RU"/>
        </w:rPr>
      </w:pPr>
      <w:r w:rsidRPr="0078797D">
        <w:rPr>
          <w:rFonts w:eastAsia="Arial Unicode MS"/>
          <w:color w:val="auto"/>
          <w:szCs w:val="28"/>
          <w:u w:color="000000"/>
          <w:bdr w:val="nil"/>
          <w:lang w:val="ru-RU" w:eastAsia="ru-RU"/>
        </w:rPr>
        <w:t>Настоящее решение вступает в силу со дня его официального опубликования</w:t>
      </w:r>
      <w:r>
        <w:rPr>
          <w:rFonts w:eastAsia="Arial Unicode MS"/>
          <w:color w:val="auto"/>
          <w:szCs w:val="28"/>
          <w:u w:color="000000"/>
          <w:bdr w:val="nil"/>
          <w:lang w:val="ru-RU" w:eastAsia="ru-RU"/>
        </w:rPr>
        <w:t>.</w:t>
      </w:r>
    </w:p>
    <w:p w:rsidR="00BE57E2" w:rsidRPr="00BE57E2" w:rsidRDefault="00BE57E2" w:rsidP="00BE57E2">
      <w:pPr>
        <w:spacing w:after="23" w:line="259" w:lineRule="auto"/>
        <w:ind w:left="283" w:firstLine="0"/>
        <w:rPr>
          <w:rFonts w:eastAsia="Arial Unicode MS"/>
          <w:color w:val="auto"/>
          <w:szCs w:val="28"/>
          <w:u w:color="000000"/>
          <w:bdr w:val="nil"/>
          <w:lang w:val="ru-RU" w:eastAsia="ru-RU"/>
        </w:rPr>
      </w:pPr>
    </w:p>
    <w:tbl>
      <w:tblPr>
        <w:tblW w:w="0" w:type="auto"/>
        <w:tblLook w:val="04A0" w:firstRow="1" w:lastRow="0" w:firstColumn="1" w:lastColumn="0" w:noHBand="0" w:noVBand="1"/>
      </w:tblPr>
      <w:tblGrid>
        <w:gridCol w:w="4576"/>
        <w:gridCol w:w="1581"/>
        <w:gridCol w:w="3198"/>
      </w:tblGrid>
      <w:tr w:rsidR="00BE57E2" w:rsidRPr="00BE57E2" w:rsidTr="000A02D2">
        <w:tc>
          <w:tcPr>
            <w:tcW w:w="5070" w:type="dxa"/>
            <w:shd w:val="clear" w:color="auto" w:fill="auto"/>
          </w:tcPr>
          <w:p w:rsidR="00BE57E2" w:rsidRPr="00BE57E2" w:rsidRDefault="00BE57E2" w:rsidP="00BE57E2">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Председатель Собрания депутатов – </w:t>
            </w:r>
            <w:r>
              <w:rPr>
                <w:rFonts w:eastAsia="Arial Unicode MS"/>
                <w:color w:val="auto"/>
                <w:szCs w:val="28"/>
                <w:u w:color="000000"/>
                <w:bdr w:val="nil"/>
                <w:lang w:val="ru-RU" w:eastAsia="ru-RU"/>
              </w:rPr>
              <w:t>Глава</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tc>
        <w:tc>
          <w:tcPr>
            <w:tcW w:w="1876" w:type="dxa"/>
            <w:shd w:val="clear" w:color="auto" w:fill="auto"/>
          </w:tcPr>
          <w:p w:rsidR="00BE57E2" w:rsidRPr="00BE57E2" w:rsidRDefault="00BE57E2" w:rsidP="00BE57E2">
            <w:pPr>
              <w:spacing w:after="23" w:line="259" w:lineRule="auto"/>
              <w:ind w:left="283" w:firstLine="0"/>
              <w:rPr>
                <w:rFonts w:eastAsia="Arial Unicode MS"/>
                <w:color w:val="auto"/>
                <w:szCs w:val="28"/>
                <w:u w:color="000000"/>
                <w:bdr w:val="nil"/>
                <w:lang w:val="ru-RU" w:eastAsia="ru-RU"/>
              </w:rPr>
            </w:pPr>
          </w:p>
        </w:tc>
        <w:tc>
          <w:tcPr>
            <w:tcW w:w="3474" w:type="dxa"/>
            <w:shd w:val="clear" w:color="auto" w:fill="auto"/>
            <w:vAlign w:val="bottom"/>
          </w:tcPr>
          <w:p w:rsidR="00BE57E2" w:rsidRPr="00BE57E2" w:rsidRDefault="00BE57E2" w:rsidP="00BE57E2">
            <w:pPr>
              <w:spacing w:after="23" w:line="259" w:lineRule="auto"/>
              <w:ind w:left="283" w:firstLine="0"/>
              <w:rPr>
                <w:rFonts w:eastAsia="Arial Unicode MS"/>
                <w:color w:val="auto"/>
                <w:szCs w:val="28"/>
                <w:u w:color="000000"/>
                <w:bdr w:val="nil"/>
                <w:lang w:val="ru-RU" w:eastAsia="ru-RU"/>
              </w:rPr>
            </w:pPr>
            <w:r>
              <w:rPr>
                <w:rFonts w:eastAsia="Arial Unicode MS"/>
                <w:color w:val="auto"/>
                <w:szCs w:val="28"/>
                <w:u w:color="000000"/>
                <w:bdr w:val="nil"/>
                <w:lang w:val="ru-RU" w:eastAsia="ru-RU"/>
              </w:rPr>
              <w:t>О.И. Локтионова</w:t>
            </w:r>
          </w:p>
        </w:tc>
      </w:tr>
    </w:tbl>
    <w:p w:rsidR="00BE57E2" w:rsidRPr="00BE57E2" w:rsidRDefault="00BE57E2" w:rsidP="0078797D">
      <w:pPr>
        <w:spacing w:after="23" w:line="259" w:lineRule="auto"/>
        <w:ind w:left="0" w:firstLine="0"/>
        <w:jc w:val="left"/>
        <w:rPr>
          <w:rFonts w:eastAsia="Arial Unicode MS"/>
          <w:color w:val="auto"/>
          <w:szCs w:val="28"/>
          <w:u w:color="000000"/>
          <w:bdr w:val="nil"/>
          <w:lang w:val="ru-RU" w:eastAsia="ru-RU"/>
        </w:rPr>
      </w:pPr>
    </w:p>
    <w:p w:rsidR="00BE57E2" w:rsidRPr="00BE57E2" w:rsidRDefault="00BE57E2" w:rsidP="00BE57E2">
      <w:pPr>
        <w:spacing w:after="23" w:line="259" w:lineRule="auto"/>
        <w:ind w:left="283" w:firstLine="0"/>
        <w:jc w:val="left"/>
        <w:rPr>
          <w:rFonts w:eastAsia="Arial Unicode MS"/>
          <w:color w:val="auto"/>
          <w:szCs w:val="28"/>
          <w:u w:color="000000"/>
          <w:bdr w:val="nil"/>
          <w:lang w:val="ru-RU" w:eastAsia="ru-RU"/>
        </w:rPr>
      </w:pPr>
      <w:r>
        <w:rPr>
          <w:rFonts w:eastAsia="Arial Unicode MS"/>
          <w:color w:val="auto"/>
          <w:szCs w:val="28"/>
          <w:u w:color="000000"/>
          <w:bdr w:val="nil"/>
          <w:lang w:val="ru-RU" w:eastAsia="ru-RU"/>
        </w:rPr>
        <w:t>х. Недвиговка</w:t>
      </w:r>
    </w:p>
    <w:p w:rsidR="00BE57E2" w:rsidRPr="00BE57E2" w:rsidRDefault="00BE57E2" w:rsidP="00BE57E2">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w:t>
      </w:r>
      <w:r>
        <w:rPr>
          <w:rFonts w:eastAsia="Arial Unicode MS"/>
          <w:color w:val="auto"/>
          <w:szCs w:val="28"/>
          <w:u w:color="000000"/>
          <w:bdr w:val="nil"/>
          <w:lang w:val="ru-RU" w:eastAsia="ru-RU"/>
        </w:rPr>
        <w:t>2</w:t>
      </w:r>
      <w:r w:rsidR="00B361C8">
        <w:rPr>
          <w:rFonts w:eastAsia="Arial Unicode MS"/>
          <w:color w:val="auto"/>
          <w:szCs w:val="28"/>
          <w:u w:color="000000"/>
          <w:bdr w:val="nil"/>
          <w:lang w:val="ru-RU" w:eastAsia="ru-RU"/>
        </w:rPr>
        <w:t>5</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августа</w:t>
      </w:r>
      <w:r w:rsidRPr="00BE57E2">
        <w:rPr>
          <w:rFonts w:eastAsia="Arial Unicode MS"/>
          <w:color w:val="auto"/>
          <w:szCs w:val="28"/>
          <w:u w:color="000000"/>
          <w:bdr w:val="nil"/>
          <w:lang w:val="ru-RU" w:eastAsia="ru-RU"/>
        </w:rPr>
        <w:t xml:space="preserve"> 20</w:t>
      </w:r>
      <w:r>
        <w:rPr>
          <w:rFonts w:eastAsia="Arial Unicode MS"/>
          <w:color w:val="auto"/>
          <w:szCs w:val="28"/>
          <w:u w:color="000000"/>
          <w:bdr w:val="nil"/>
          <w:lang w:val="ru-RU" w:eastAsia="ru-RU"/>
        </w:rPr>
        <w:t>26</w:t>
      </w:r>
      <w:r w:rsidRPr="00BE57E2">
        <w:rPr>
          <w:rFonts w:eastAsia="Arial Unicode MS"/>
          <w:color w:val="auto"/>
          <w:szCs w:val="28"/>
          <w:u w:color="000000"/>
          <w:bdr w:val="nil"/>
          <w:lang w:val="ru-RU" w:eastAsia="ru-RU"/>
        </w:rPr>
        <w:t xml:space="preserve"> года</w:t>
      </w:r>
    </w:p>
    <w:p w:rsidR="00BE57E2" w:rsidRPr="00BE57E2" w:rsidRDefault="00BE57E2" w:rsidP="00BE57E2">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169</w:t>
      </w:r>
    </w:p>
    <w:p w:rsidR="00BE57E2" w:rsidRPr="0078797D" w:rsidRDefault="00BE57E2" w:rsidP="0078797D">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br w:type="page"/>
      </w:r>
      <w:r w:rsidRPr="00BE57E2">
        <w:rPr>
          <w:rFonts w:eastAsia="Arial Unicode MS"/>
          <w:color w:val="auto"/>
          <w:szCs w:val="28"/>
          <w:u w:color="000000"/>
          <w:bdr w:val="nil"/>
          <w:lang w:val="ru-RU" w:eastAsia="ru-RU"/>
        </w:rPr>
        <w:lastRenderedPageBreak/>
        <w:t>Приложение</w:t>
      </w:r>
    </w:p>
    <w:p w:rsidR="00BE57E2" w:rsidRPr="00BE57E2" w:rsidRDefault="00BE57E2" w:rsidP="0078797D">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к решению Собрания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78797D" w:rsidP="0078797D">
      <w:pPr>
        <w:spacing w:after="23" w:line="259" w:lineRule="auto"/>
        <w:ind w:left="283" w:firstLine="0"/>
        <w:jc w:val="right"/>
        <w:rPr>
          <w:rFonts w:eastAsia="Arial Unicode MS"/>
          <w:color w:val="auto"/>
          <w:szCs w:val="28"/>
          <w:u w:color="000000"/>
          <w:bdr w:val="nil"/>
          <w:lang w:val="ru-RU" w:eastAsia="ru-RU"/>
        </w:rPr>
      </w:pPr>
      <w:r>
        <w:rPr>
          <w:rFonts w:eastAsia="Arial Unicode MS"/>
          <w:color w:val="auto"/>
          <w:szCs w:val="28"/>
          <w:u w:color="000000"/>
          <w:bdr w:val="nil"/>
          <w:lang w:val="ru-RU" w:eastAsia="ru-RU"/>
        </w:rPr>
        <w:t>от «2</w:t>
      </w:r>
      <w:r w:rsidR="00B361C8">
        <w:rPr>
          <w:rFonts w:eastAsia="Arial Unicode MS"/>
          <w:color w:val="auto"/>
          <w:szCs w:val="28"/>
          <w:u w:color="000000"/>
          <w:bdr w:val="nil"/>
          <w:lang w:val="ru-RU" w:eastAsia="ru-RU"/>
        </w:rPr>
        <w:t>5</w:t>
      </w:r>
      <w:r w:rsidR="00BE57E2"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августа 2026</w:t>
      </w:r>
      <w:r w:rsidR="00BE57E2" w:rsidRPr="00BE57E2">
        <w:rPr>
          <w:rFonts w:eastAsia="Arial Unicode MS"/>
          <w:color w:val="auto"/>
          <w:szCs w:val="28"/>
          <w:u w:color="000000"/>
          <w:bdr w:val="nil"/>
          <w:lang w:val="ru-RU" w:eastAsia="ru-RU"/>
        </w:rPr>
        <w:t xml:space="preserve"> года № </w:t>
      </w:r>
      <w:r>
        <w:rPr>
          <w:rFonts w:eastAsia="Arial Unicode MS"/>
          <w:color w:val="auto"/>
          <w:szCs w:val="28"/>
          <w:u w:color="000000"/>
          <w:bdr w:val="nil"/>
          <w:lang w:val="ru-RU" w:eastAsia="ru-RU"/>
        </w:rPr>
        <w:t>169</w:t>
      </w:r>
    </w:p>
    <w:p w:rsidR="00BE57E2" w:rsidRPr="00BE57E2" w:rsidRDefault="00BE57E2" w:rsidP="00BE57E2">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BE57E2">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jc w:val="center"/>
        <w:rPr>
          <w:rFonts w:eastAsia="Arial Unicode MS"/>
          <w:bCs/>
          <w:color w:val="auto"/>
          <w:szCs w:val="28"/>
          <w:u w:color="000000"/>
          <w:bdr w:val="nil"/>
          <w:lang w:val="ru-RU" w:eastAsia="ru-RU"/>
        </w:rPr>
      </w:pPr>
      <w:r w:rsidRPr="00BE57E2">
        <w:rPr>
          <w:rFonts w:eastAsia="Arial Unicode MS"/>
          <w:bCs/>
          <w:color w:val="auto"/>
          <w:szCs w:val="28"/>
          <w:u w:color="000000"/>
          <w:bdr w:val="nil"/>
          <w:lang w:val="ru-RU" w:eastAsia="ru-RU"/>
        </w:rPr>
        <w:t>ПОРЯДОК</w:t>
      </w:r>
    </w:p>
    <w:p w:rsidR="00BE57E2" w:rsidRPr="00BE57E2" w:rsidRDefault="00BE57E2" w:rsidP="0078797D">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bCs/>
          <w:color w:val="auto"/>
          <w:szCs w:val="28"/>
          <w:u w:color="000000"/>
          <w:bdr w:val="nil"/>
          <w:lang w:val="ru-RU" w:eastAsia="ru-RU"/>
        </w:rPr>
        <w:t>проведения</w:t>
      </w:r>
      <w:r w:rsidRPr="00BE57E2">
        <w:rPr>
          <w:rFonts w:eastAsia="Arial Unicode MS"/>
          <w:color w:val="auto"/>
          <w:szCs w:val="28"/>
          <w:u w:color="000000"/>
          <w:bdr w:val="nil"/>
          <w:lang w:val="ru-RU" w:eastAsia="ru-RU"/>
        </w:rPr>
        <w:t xml:space="preserve">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BE57E2">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 Формирование и организация деятельности к</w:t>
      </w:r>
      <w:r w:rsidR="0078797D">
        <w:rPr>
          <w:rFonts w:eastAsia="Arial Unicode MS"/>
          <w:color w:val="auto"/>
          <w:szCs w:val="28"/>
          <w:u w:color="000000"/>
          <w:bdr w:val="nil"/>
          <w:lang w:val="ru-RU" w:eastAsia="ru-RU"/>
        </w:rPr>
        <w:t xml:space="preserve">омиссии по проведению конкурса </w:t>
      </w:r>
      <w:r w:rsidRPr="00BE57E2">
        <w:rPr>
          <w:rFonts w:eastAsia="Arial Unicode MS"/>
          <w:color w:val="auto"/>
          <w:szCs w:val="28"/>
          <w:u w:color="000000"/>
          <w:bdr w:val="nil"/>
          <w:lang w:val="ru-RU" w:eastAsia="ru-RU"/>
        </w:rPr>
        <w:t xml:space="preserve">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BE57E2">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 Организация и проведение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(далее – конкурс) осуществляются комиссией по проведению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(далее – конкурсная комиссия).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Общее число членов конкурсной комиссии составляет 6 человек.</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Половина членов конкурсной комиссии назначается Собранием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а другая половина</w:t>
      </w:r>
      <w:r w:rsidR="006E0FAD">
        <w:rPr>
          <w:rFonts w:eastAsia="Arial Unicode MS"/>
          <w:color w:val="auto"/>
          <w:szCs w:val="28"/>
          <w:u w:color="000000"/>
          <w:bdr w:val="nil"/>
          <w:lang w:val="ru-RU" w:eastAsia="ru-RU"/>
        </w:rPr>
        <w:t xml:space="preserve"> Председателем Собрания депутатов -</w:t>
      </w:r>
      <w:r w:rsidR="000612BF">
        <w:rPr>
          <w:rFonts w:eastAsia="Arial Unicode MS"/>
          <w:color w:val="auto"/>
          <w:szCs w:val="28"/>
          <w:u w:color="000000"/>
          <w:bdr w:val="nil"/>
          <w:lang w:val="ru-RU" w:eastAsia="ru-RU"/>
        </w:rPr>
        <w:t xml:space="preserve"> </w:t>
      </w:r>
      <w:r w:rsidR="0078797D">
        <w:rPr>
          <w:rFonts w:eastAsia="Arial Unicode MS"/>
          <w:color w:val="auto"/>
          <w:szCs w:val="28"/>
          <w:u w:color="000000"/>
          <w:bdr w:val="nil"/>
          <w:lang w:val="ru-RU" w:eastAsia="ru-RU"/>
        </w:rPr>
        <w:t>Г</w:t>
      </w:r>
      <w:r w:rsidRPr="00BE57E2">
        <w:rPr>
          <w:rFonts w:eastAsia="Arial Unicode MS"/>
          <w:color w:val="auto"/>
          <w:szCs w:val="28"/>
          <w:u w:color="000000"/>
          <w:bdr w:val="nil"/>
          <w:lang w:val="ru-RU" w:eastAsia="ru-RU"/>
        </w:rPr>
        <w:t xml:space="preserve">лавой </w:t>
      </w:r>
      <w:r w:rsidR="0078797D">
        <w:rPr>
          <w:rFonts w:eastAsia="Arial Unicode MS"/>
          <w:color w:val="auto"/>
          <w:szCs w:val="28"/>
          <w:u w:color="000000"/>
          <w:bdr w:val="nil"/>
          <w:lang w:val="ru-RU" w:eastAsia="ru-RU"/>
        </w:rPr>
        <w:t>Мясниковского</w:t>
      </w:r>
      <w:r w:rsidRPr="00BE57E2">
        <w:rPr>
          <w:rFonts w:eastAsia="Arial Unicode MS"/>
          <w:color w:val="auto"/>
          <w:szCs w:val="28"/>
          <w:u w:color="000000"/>
          <w:bdr w:val="nil"/>
          <w:lang w:val="ru-RU" w:eastAsia="ru-RU"/>
        </w:rPr>
        <w:t xml:space="preserve"> района.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Конкурсная комиссия может осуществлять свои полномочия в случае назначения не менее двух третей от общего числа ее членов.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3. Кандидатов в состав конкурсной комиссии от Собрания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вправе выдвигать председатель Собрания депутатов, депутаты Собрания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4. Членами конкурсной комиссии могут быть совершеннолетние дееспособные граждане Российской Федерации, обладающие необходимыми навыками и знаниями для осуществления оценки кандидатов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В состав конкурсной комиссии не могут быть выдвинуты кандидаты, являющиеся депутатами Собрания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5. Решение о назначении половины членов конкурсной комиссии принимается Собранием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большинством голосов от установленной численности депутатов Собрания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одновременно с принятием решения об объявлении конкурса.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6. Конкурсная комиссия состоит из председателя, заместителя председателя, секретаря и членов конкурсной комиссии. </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Председатель, заместитель председателя и секретарь конкурсной комиссии избираются на ее заседании большинством голосов от числа участвующих в заседании членов конкурсной комиссии до рассмотрения иных вопросов. Допускается участие членов конкурсной комиссии в заседании конкурсной комиссии в формате видеоконференции.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7. Председатель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осуществляет общее руководство работой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созывает заседания конкурсной комиссии, председательствует на ее заседаниях;</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распределяет обязанности между членами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подписывает протоколы заседаний конкурсной комиссии и принятые конкурсной комиссией решения;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представляет конкурсную комиссию в отношениях с кандидатами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иными гражданами, органами государственной власти, органами местного самоуправления, организациями, средствами массовой информации и общественными объединениями;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представляет на заседании Собрания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принятое по результатам конкурса решение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осуществляет иные полномочия, предусмотренные настоящим порядком.</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8. До избрания председателя конкурсной комиссии ее заседания созывает, открывает и ведет старейший по возрасту член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9. Заместитель председателя конкурсной комиссии исполняет обязанности председателя конкурсной комиссии в случае его отсутствия, а также выполняет поручения председателя конкурсной комиссии по организационным вопросам подготовки и проведения заседаний.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 случае отсутствия председателя и заместителя председателя конкурсной комиссии, обязанности председателя конкурсной комиссии исполняет член конкурсной комиссии, определенный ее решением.</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10. Секретарь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осуществляет организационное обеспечение деятельности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ведет делопроизводство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принимает и регистрирует документы от кандидатов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осуществляет подготовку заседаний конкурсной комиссии, в том числе извещает членов конкурсной комиссии, кандидатов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иных заинтересованных лиц о дате, времени и месте заседания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ведет и оформляет протоколы заседаний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оформляет и подписывает принятые конкурсной комиссией решения;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решает иные вопросы, связанные с подготовкой и проведением заседаний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11. До избрания секретаря конкурсной комиссии его обязанности исполняет член конкурсной комиссии, определяемый Собранием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из числа назначенных ею членов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 случае отсутствия избранного секретаря конкурсной комиссии его обязанности исполняет член конкурсной комиссии, определяемый председателем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12. Организационной формой деятельности конкурсной комиссии являются заседания.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Заседание конкурсной комиссии является правомочным, если в нем участвует (в том числе в формате видеоконференции) не менее двух третей от установленного числа членов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Решения конкурсной комиссии принимаются открытым голосованием простым большинством голосов от числа членов конкурсной комиссии, участвующим в заседании (в том числе в формате видеоконференции). При равенстве голосов решающим является голос председателя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13. На заседании конкурсной комиссии ведется протокол, который подписывается председателем и секретарем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14. Полномочия члена конкурсной комиссии прекращаются досрочно по решению конкурсной комиссии в случаях:</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смерти члена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подачи членом конкурсной комиссии заявления в письменной форме о сложении своих полномочий;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подачи членом конкурсной комиссии, близким родственником члена конкурсной комиссии и (или) лицом, у которого член конкурсной комиссии находится в непосредственном подчинении, заявления о допуске к участию в конкурсе в качестве кандидата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15. В случае досрочного прекращения полномочий членов конкурсной комиссии, в результате которого конкурсная комиссия остается в неправомочном составе, Собрание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и (или) </w:t>
      </w:r>
      <w:r w:rsidR="000612BF">
        <w:rPr>
          <w:rFonts w:eastAsia="Arial Unicode MS"/>
          <w:color w:val="auto"/>
          <w:szCs w:val="28"/>
          <w:u w:color="000000"/>
          <w:bdr w:val="nil"/>
          <w:lang w:val="ru-RU" w:eastAsia="ru-RU"/>
        </w:rPr>
        <w:t>Председатель Собрания депутатов - Глава</w:t>
      </w:r>
      <w:r w:rsidR="00BF3382">
        <w:rPr>
          <w:rFonts w:eastAsia="Arial Unicode MS"/>
          <w:color w:val="auto"/>
          <w:szCs w:val="28"/>
          <w:u w:color="000000"/>
          <w:bdr w:val="nil"/>
          <w:lang w:val="ru-RU" w:eastAsia="ru-RU"/>
        </w:rPr>
        <w:t xml:space="preserve"> Мясниковского района </w:t>
      </w:r>
      <w:r w:rsidRPr="00BE57E2">
        <w:rPr>
          <w:rFonts w:eastAsia="Arial Unicode MS"/>
          <w:color w:val="auto"/>
          <w:szCs w:val="28"/>
          <w:u w:color="000000"/>
          <w:bdr w:val="nil"/>
          <w:lang w:val="ru-RU" w:eastAsia="ru-RU"/>
        </w:rPr>
        <w:t>назначают соответствующих членов конкурсной комиссии взамен выбывших.</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16. Материально-техническое обеспечение деятельности конкурсной комиссии, в том числе хранение ее документации, осуществляется </w:t>
      </w:r>
      <w:r w:rsidRPr="0078797D">
        <w:rPr>
          <w:rFonts w:eastAsia="Arial Unicode MS"/>
          <w:color w:val="auto"/>
          <w:szCs w:val="28"/>
          <w:u w:color="000000"/>
          <w:bdr w:val="nil"/>
          <w:lang w:val="ru-RU" w:eastAsia="ru-RU"/>
        </w:rPr>
        <w:t>Администрацией Недвиговского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17. Конкурсная комиссия осуществляет свои полномочия до дня принятия Собранием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решения об </w:t>
      </w:r>
      <w:r w:rsidRPr="00BE57E2">
        <w:rPr>
          <w:rFonts w:eastAsia="Arial Unicode MS"/>
          <w:color w:val="auto"/>
          <w:szCs w:val="28"/>
          <w:u w:color="000000"/>
          <w:bdr w:val="nil"/>
          <w:lang w:val="ru-RU" w:eastAsia="ru-RU"/>
        </w:rPr>
        <w:lastRenderedPageBreak/>
        <w:t xml:space="preserve">избрании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одного из кандидатов, представленных конкурсной комиссией по результатам конкурса.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18.</w:t>
      </w:r>
      <w:r w:rsidRPr="00BE57E2">
        <w:rPr>
          <w:rFonts w:eastAsia="Arial Unicode MS"/>
          <w:color w:val="auto"/>
          <w:szCs w:val="28"/>
          <w:u w:color="000000"/>
          <w:bdr w:val="nil"/>
          <w:lang w:val="ru-RU" w:eastAsia="ru-RU"/>
        </w:rPr>
        <w:tab/>
        <w:t xml:space="preserve">Документы конкурсной комиссии по окончании конкурса передаются председателем конкурсной комиссии на хранение в Собрание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19.</w:t>
      </w:r>
      <w:r w:rsidRPr="00BE57E2">
        <w:rPr>
          <w:rFonts w:eastAsia="Arial Unicode MS"/>
          <w:color w:val="auto"/>
          <w:szCs w:val="28"/>
          <w:u w:color="000000"/>
          <w:bdr w:val="nil"/>
          <w:lang w:val="ru-RU" w:eastAsia="ru-RU"/>
        </w:rPr>
        <w:tab/>
        <w:t xml:space="preserve">Документы конкурсной комиссии подлежат хранению в Собрании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в течение пяти лет. Указанные документы могут быть переданы в Администрацию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по ее запросу.</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После завершения работы конкурсной комиссии копии указанных документов могут быть предоставлены лицам, которые являлись кандидатами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по их письменному запросу.</w:t>
      </w:r>
    </w:p>
    <w:p w:rsidR="00272C95" w:rsidRDefault="00BE57E2" w:rsidP="00272C95">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20. Информация о деятельности конкурсной комиссии предоставляется средствам массовой информации, иным организациям и гражданам председателем конкурсной комиссии.</w:t>
      </w:r>
    </w:p>
    <w:p w:rsidR="00272C95" w:rsidRDefault="00272C95" w:rsidP="00272C95">
      <w:pPr>
        <w:spacing w:after="23" w:line="259" w:lineRule="auto"/>
        <w:ind w:left="283" w:firstLine="0"/>
        <w:rPr>
          <w:rFonts w:eastAsia="Arial Unicode MS"/>
          <w:color w:val="auto"/>
          <w:szCs w:val="28"/>
          <w:u w:color="000000"/>
          <w:bdr w:val="nil"/>
          <w:lang w:val="ru-RU" w:eastAsia="ru-RU"/>
        </w:rPr>
      </w:pPr>
    </w:p>
    <w:p w:rsidR="00BE57E2" w:rsidRPr="00BE57E2" w:rsidRDefault="00BE57E2" w:rsidP="00272C95">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Объявление конкурса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 Решение об объявлении конкурса принимается Собранием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Решением об объявлении конкурса в обязательном порядке утверждаются: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 объявление о проведении конкурса, содержащее сведения о дате, времени и месте проведения конкурса, месте, времени и сроке приема документов, подлежащих представлению кандидатами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в конкурсную комиссию, а также условия конкурса, содержащие требования к уровню профессионального образования, профессиональным знаниям и навыкам, которые являются предпочтительными для осуществления главой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отдельных государственных полномочий, переданных органам местного самоуправления;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дата, место и время проведения заседания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3. Решение Собрания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об объявлении конкурса подлежит официальному опубликованию и размещению на официальном сайте Администрации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не позднее чем за </w:t>
      </w:r>
      <w:r w:rsidRPr="006E0FAD">
        <w:rPr>
          <w:rFonts w:eastAsia="Arial Unicode MS"/>
          <w:color w:val="auto"/>
          <w:szCs w:val="28"/>
          <w:u w:color="000000"/>
          <w:bdr w:val="nil"/>
          <w:lang w:val="ru-RU" w:eastAsia="ru-RU"/>
        </w:rPr>
        <w:t>35</w:t>
      </w:r>
      <w:r w:rsidRPr="00BE57E2">
        <w:rPr>
          <w:rFonts w:eastAsia="Arial Unicode MS"/>
          <w:color w:val="auto"/>
          <w:szCs w:val="28"/>
          <w:u w:color="000000"/>
          <w:bdr w:val="nil"/>
          <w:lang w:val="ru-RU" w:eastAsia="ru-RU"/>
        </w:rPr>
        <w:t xml:space="preserve"> дней до дня окончания приема документов на участие в конкурсе.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272C95">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3.Условия конкурса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0221BB" w:rsidRDefault="00BE57E2" w:rsidP="000221BB">
      <w:pPr>
        <w:pStyle w:val="a5"/>
        <w:numPr>
          <w:ilvl w:val="0"/>
          <w:numId w:val="6"/>
        </w:numPr>
        <w:spacing w:after="23" w:line="259" w:lineRule="auto"/>
        <w:rPr>
          <w:rFonts w:eastAsia="Arial Unicode MS"/>
          <w:color w:val="auto"/>
          <w:szCs w:val="28"/>
          <w:u w:color="000000"/>
          <w:bdr w:val="nil"/>
          <w:lang w:val="ru-RU" w:eastAsia="ru-RU"/>
        </w:rPr>
      </w:pPr>
      <w:r w:rsidRPr="000221BB">
        <w:rPr>
          <w:rFonts w:eastAsia="Arial Unicode MS"/>
          <w:color w:val="auto"/>
          <w:szCs w:val="28"/>
          <w:u w:color="000000"/>
          <w:bdr w:val="nil"/>
          <w:lang w:val="ru-RU" w:eastAsia="ru-RU"/>
        </w:rPr>
        <w:lastRenderedPageBreak/>
        <w:t>К участию в конкурсе допускаются граждане Российской Федерации, достигшие возраста 18 лет и не имеющие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
    <w:p w:rsidR="000221BB" w:rsidRPr="000221BB" w:rsidRDefault="000221BB" w:rsidP="000221BB">
      <w:pPr>
        <w:pStyle w:val="a5"/>
        <w:spacing w:after="23" w:line="259" w:lineRule="auto"/>
        <w:ind w:left="64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Для участия в конкурсе гражданин предоставляет следующие документы:</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собственноручно подписанное заявление о допуске к участию в конкурсе по форме согласно приложению № 1 к настоящему порядку;</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собственноручно заполненную и подписанную анкету по форме согласно приложению № 2 к настоящему порядку;</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копию паспорта;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копию трудовой книжки и (или) сведения о трудовой деятельности, оформленные в соответствии со статьей 66</w:t>
      </w:r>
      <w:r w:rsidRPr="00BE57E2">
        <w:rPr>
          <w:rFonts w:eastAsia="Arial Unicode MS"/>
          <w:color w:val="auto"/>
          <w:szCs w:val="28"/>
          <w:u w:color="000000"/>
          <w:bdr w:val="nil"/>
          <w:vertAlign w:val="superscript"/>
          <w:lang w:val="ru-RU" w:eastAsia="ru-RU"/>
        </w:rPr>
        <w:t>1</w:t>
      </w:r>
      <w:r w:rsidRPr="00BE57E2">
        <w:rPr>
          <w:rFonts w:eastAsia="Arial Unicode MS"/>
          <w:color w:val="auto"/>
          <w:szCs w:val="28"/>
          <w:u w:color="000000"/>
          <w:bdr w:val="nil"/>
          <w:lang w:val="ru-RU" w:eastAsia="ru-RU"/>
        </w:rPr>
        <w:t xml:space="preserve"> Трудового кодекса Российской Федерации, а также при необходимости иные документы, подтверждающие трудовую деятельность, или их заверенные копии (не предоставляются, если трудовая деятельность осуществляется впервые);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копию документа об образовании и о квалификации;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справку о наличии (отсутствии) судимости и (или) факта уголовного преследования либо о прекращении уголовного преследования, выданную в отношении гражданина, изъявившего желание принять участие в конкурсе, не ранее чем за 2 месяца до дня предоставления,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3. Дополнительно могут представляться иные документы, подтверждающие обладание кандидатом знаниями и навыками, необходимыми для исполнения обязанностей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272C95">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4. Прием документов для участия в конкурсе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 Прием документов осуществляется секретарем конкурсной комиссии или иным членом конкурсной комиссии, исполняющим его обязанности в соответствии с пунктом 1</w:t>
      </w:r>
      <w:r w:rsidR="00272C95">
        <w:rPr>
          <w:rFonts w:eastAsia="Arial Unicode MS"/>
          <w:color w:val="auto"/>
          <w:szCs w:val="28"/>
          <w:u w:color="000000"/>
          <w:bdr w:val="nil"/>
          <w:lang w:val="ru-RU" w:eastAsia="ru-RU"/>
        </w:rPr>
        <w:t>1</w:t>
      </w:r>
      <w:r w:rsidRPr="00BE57E2">
        <w:rPr>
          <w:rFonts w:eastAsia="Arial Unicode MS"/>
          <w:color w:val="auto"/>
          <w:szCs w:val="28"/>
          <w:u w:color="000000"/>
          <w:bdr w:val="nil"/>
          <w:lang w:val="ru-RU" w:eastAsia="ru-RU"/>
        </w:rPr>
        <w:t xml:space="preserve"> раздела 1 настоящего порядка (далее также – секретарь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2. Гражданин, изъявивший желание участвовать в конкурсе, в сроки, установленные Собранием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лично представляет в конкурсную комиссию документы, предусмотренные пунктами 2, 3 раздела 3 настоящего порядка.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3. К документам, указанным в пунктах 2, 3 раздела 3 настоящего порядка, гражданином прилагается их опись в двух экземплярах по форме согласно приложению № 3 к настоящему порядку.</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Факт представления документов удостоверяется подписью секретаря конкурсной комиссии в указанной описи документов. Один экземпляр описи остается в конкурсной комиссии, а другой возвращается гражданину.</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4. Гражданин вправе представить нотариально заверенные копии документов либо копии с одновременным предъявлением подлинников документов. </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Копия трудовой книжки заверяется нотариально или кадровой службой по месту службы (работы).</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 случае представления незаверенных копий документов указанные копии заверяются секретарем конкурсной комиссии на основании предъявленного подлинника. На копии документа секретарь конкурсной комиссии делает отметку «копия верна» и ставит свою подпись, расшифровку подписи и дату ее проставления.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Подлинники документов возвращаются гражданину в день их предъявления, а копии указанных документов и иные представленные кандидатом документы формируются секретарем конкурсной комиссии в дело.</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 Секретарь конкурсной комиссии в присутствии гражданина сверяет наличие документов, приложенных к заявлению, с их перечнем, указанным в описи документов, а также выдает заявителю экземпляр описи документов с отметкой о дате и времени приема документов.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6. Заявления граждан о допуске к участию в конкурсе регистрируются в журнале регистрации заявлений о допуске к участию в конкурсе с присвоением порядковых регистрационных номеров и даты регистрации.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7. Заявления и приложенные к ним документы (копии документов) хранятся у секретаря конкурсной комиссии с соблюдением требований законодательства о персональных данных.</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8. Секретарь конкурсной комиссии отказывает гражданину в приеме документов в случаях:</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отсутствия одного или нескольких документов (их копий), предусмотренных пунктом 2 раздела 3 настоящего порядка;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несоответствия перечня документов, указанных в описи, фактически представленным документам;</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нарушения установленных Собранием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сроков представления документов;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нарушения требования о личном представлении документов в конкурсную комиссию.</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9. Кандидат не позднее дня, предшествующего дню проведения конкурса, вправе отозвать свое заявление о допуске к участию в конкурсе. </w:t>
      </w:r>
    </w:p>
    <w:p w:rsidR="00272C95"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 xml:space="preserve">В случае поступления такого заявления секретарь конкурсной комиссии делает отметку в журнале регистрации заявлений кандидатов о допуске к участию в конкурсе об отзыве соответствующего заявления. </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 момента поступления указанного заявления в конкурсную комиссию гражданин считается снявшим свою кандидатуру.</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272C95">
      <w:pPr>
        <w:spacing w:after="23" w:line="259" w:lineRule="auto"/>
        <w:ind w:left="283" w:firstLine="0"/>
        <w:jc w:val="center"/>
        <w:rPr>
          <w:rFonts w:eastAsia="Arial Unicode MS"/>
          <w:bCs/>
          <w:color w:val="auto"/>
          <w:szCs w:val="28"/>
          <w:u w:color="000000"/>
          <w:bdr w:val="nil"/>
          <w:lang w:val="ru-RU" w:eastAsia="ru-RU"/>
        </w:rPr>
      </w:pPr>
      <w:bookmarkStart w:id="0" w:name="Par134"/>
      <w:bookmarkEnd w:id="0"/>
      <w:r w:rsidRPr="00BE57E2">
        <w:rPr>
          <w:rFonts w:eastAsia="Arial Unicode MS"/>
          <w:bCs/>
          <w:color w:val="auto"/>
          <w:szCs w:val="28"/>
          <w:u w:color="000000"/>
          <w:bdr w:val="nil"/>
          <w:lang w:val="ru-RU" w:eastAsia="ru-RU"/>
        </w:rPr>
        <w:t>5. Проведение конкурса</w:t>
      </w:r>
    </w:p>
    <w:p w:rsidR="00BE57E2" w:rsidRPr="00BE57E2" w:rsidRDefault="00BE57E2" w:rsidP="0078797D">
      <w:pPr>
        <w:spacing w:after="23" w:line="259" w:lineRule="auto"/>
        <w:ind w:left="283" w:firstLine="0"/>
        <w:rPr>
          <w:rFonts w:eastAsia="Arial Unicode MS"/>
          <w:bC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 Продолжительность и регламент проведения конкурса определяются конкурсной комиссией.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Присутствие кандидатов допускается только на конкурсных испытаниях или иных мероприятиях, проводимых в рамках конкурса, в которых в соответствии с настоящим порядком требуется их личное непосредственное участие.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Лица, не являющиеся членами конкурсной комиссии или кандидатами, могут присутствовать на заседании конкурсной комиссии по решению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Конкурсные процедуры, предусмотренные настоящим разделом, проводятся на одном заседании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3. На основании представленных кандидатами документов и иных сведений устанавливается соответствие кандидатов требованиям части 9 статьи 19 Федерального закона от 20.03.2025 № 33-ФЗ «Об общих принципах организации местного самоуправления в единой системе публичной власти».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4. Изучение документов, представленных кандидатами для участия в конкурсе, и сведений о них осуществляется конкурсной комиссией в отсутствие кандидатов.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5. </w:t>
      </w:r>
      <w:bookmarkStart w:id="1" w:name="Par117"/>
      <w:bookmarkEnd w:id="1"/>
      <w:r w:rsidRPr="00BE57E2">
        <w:rPr>
          <w:rFonts w:eastAsia="Arial Unicode MS"/>
          <w:color w:val="auto"/>
          <w:szCs w:val="28"/>
          <w:u w:color="000000"/>
          <w:bdr w:val="nil"/>
          <w:lang w:val="ru-RU" w:eastAsia="ru-RU"/>
        </w:rPr>
        <w:t>По итогам рассмотрения указанных документов конкурсная комиссия принимает решение о допуске кандидата к прохождению конкурсных испытаний или об отказе в допуске.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6. Решение об отказе кандидату в допуске к прохождению конкурсных испытаний принимается конкурсной комиссией в случае: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несоответствия кандидата требованиям, установленным частью 9 статьи 19 Федерального закона от 20.03.2025 № 33-ФЗ «Об общих принципах организации местного самоуправления в единой системе публичной власти»;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установления факта нарушения требований к содержанию и составу документов (их копий), установленных пунктами 2, 3 раздела 3, пунктом 3 раздела 4 настоящего порядка;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установления факта нарушения требований к подтверждению подлинности копий документов, установленных пунктом 4 раздела 4 настоящего порядка.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bookmarkStart w:id="2" w:name="Par130"/>
      <w:bookmarkEnd w:id="2"/>
      <w:r w:rsidRPr="00BE57E2">
        <w:rPr>
          <w:rFonts w:eastAsia="Arial Unicode MS"/>
          <w:color w:val="auto"/>
          <w:szCs w:val="28"/>
          <w:u w:color="000000"/>
          <w:bdr w:val="nil"/>
          <w:lang w:val="ru-RU" w:eastAsia="ru-RU"/>
        </w:rPr>
        <w:lastRenderedPageBreak/>
        <w:t>7. Конкурсная комиссия до начала проведения конкурсных испытаний уведомляет кандидатов о допуске либо об отказе в допуске к их прохождению.</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Уведомление об отказе в допуске к прохождению конкурсных испытаний должно содержать указание на обстоятельства, предусмотренные пунктом 6 настоящего раздела, послужившие основанием для отказа в допуске к прохождению конкурсных испытаний. </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Уведомление об отказе в допуске может по письменному требованию кандидата оформляться в письменной форме. В случае поступления такого требования указанное уведомление должно быть направлено кандидату в трехдневный срок со дня поступления письменного требования.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 остальных случаях уведомление объявляется кандидатам лично.</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8. По итогам рассмотрения документов, представленных кандидатами, конкурсная комиссия принимает одно из следующих решений: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 о проведении конкурсных испытаний с утверждением кандидатов, допущенных к участию в их прохождении;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о признании конкурса несостоявшимся, в случаях:</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допуска к прохождению конкурсных испытаний менее двух кандидатов;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отзыва заявлений о допуске к участию в конкурсе, в результате которого в прохождении конкурсных испытаний примет участие менее двух кандидатов.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9. В случае признания конкурса несостоявшимся, конкурсная комиссия направляет соответствующее решение в Собрание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которое устанавливает новую дату проведения конкурса и срок подачи документов для участия в конкурсе.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При повторном проведении конкурса персональный состав и полномочия членов ранее сформированной конкурсной комиссии сохраняются.</w:t>
      </w:r>
    </w:p>
    <w:p w:rsid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10. Конкурсные испытания проводятся в целях оценки уровня профессиональных знаний и навыков, необходимых для исполнения должностных обязанностей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0221BB" w:rsidRPr="000221BB" w:rsidRDefault="000221BB" w:rsidP="000221BB">
      <w:pPr>
        <w:spacing w:after="23" w:line="259" w:lineRule="auto"/>
        <w:ind w:left="283" w:firstLine="0"/>
        <w:rPr>
          <w:rFonts w:eastAsia="Arial Unicode MS"/>
          <w:color w:val="auto"/>
          <w:szCs w:val="28"/>
          <w:u w:color="000000"/>
          <w:bdr w:val="nil"/>
          <w:lang w:val="ru-RU" w:eastAsia="ru-RU"/>
        </w:rPr>
      </w:pPr>
      <w:r w:rsidRPr="000221BB">
        <w:rPr>
          <w:rFonts w:eastAsia="Arial Unicode MS"/>
          <w:color w:val="auto"/>
          <w:szCs w:val="28"/>
          <w:u w:color="000000"/>
          <w:bdr w:val="nil"/>
          <w:lang w:val="ru-RU" w:eastAsia="ru-RU"/>
        </w:rPr>
        <w:t>Требования к уровню профессионального образования, профессиональным знаниям и навыкам, которые являются предпочтительными для осуществления главой Недвиговского сельского поселения отдельных государственных полномочий, переданных органам местного самоуправления Недвиговского сельского поселения:</w:t>
      </w:r>
    </w:p>
    <w:p w:rsidR="000221BB" w:rsidRPr="000221BB" w:rsidRDefault="000221BB" w:rsidP="000221BB">
      <w:pPr>
        <w:spacing w:after="23" w:line="259" w:lineRule="auto"/>
        <w:ind w:left="283" w:firstLine="0"/>
        <w:rPr>
          <w:rFonts w:eastAsia="Arial Unicode MS"/>
          <w:color w:val="auto"/>
          <w:szCs w:val="28"/>
          <w:u w:color="000000"/>
          <w:bdr w:val="nil"/>
          <w:lang w:val="ru-RU" w:eastAsia="ru-RU"/>
        </w:rPr>
      </w:pPr>
      <w:r w:rsidRPr="000221BB">
        <w:rPr>
          <w:rFonts w:eastAsia="Arial Unicode MS"/>
          <w:color w:val="auto"/>
          <w:szCs w:val="28"/>
          <w:u w:color="000000"/>
          <w:bdr w:val="nil"/>
          <w:lang w:val="ru-RU" w:eastAsia="ru-RU"/>
        </w:rPr>
        <w:t>1) наличие высшего образования;</w:t>
      </w:r>
    </w:p>
    <w:p w:rsidR="000221BB" w:rsidRPr="000221BB" w:rsidRDefault="000221BB" w:rsidP="000221BB">
      <w:pPr>
        <w:spacing w:after="23" w:line="259" w:lineRule="auto"/>
        <w:ind w:left="283" w:firstLine="0"/>
        <w:rPr>
          <w:rFonts w:eastAsia="Arial Unicode MS"/>
          <w:color w:val="auto"/>
          <w:szCs w:val="28"/>
          <w:u w:color="000000"/>
          <w:bdr w:val="nil"/>
          <w:lang w:val="ru-RU" w:eastAsia="ru-RU"/>
        </w:rPr>
      </w:pPr>
      <w:r w:rsidRPr="000221BB">
        <w:rPr>
          <w:rFonts w:eastAsia="Arial Unicode MS"/>
          <w:color w:val="auto"/>
          <w:szCs w:val="28"/>
          <w:u w:color="000000"/>
          <w:bdr w:val="nil"/>
          <w:lang w:val="ru-RU" w:eastAsia="ru-RU"/>
        </w:rPr>
        <w:t>2) наличие стажа муниципальной службы не менее пяти лет;</w:t>
      </w:r>
    </w:p>
    <w:p w:rsidR="000221BB" w:rsidRDefault="000221BB" w:rsidP="000221BB">
      <w:pPr>
        <w:spacing w:after="23" w:line="259" w:lineRule="auto"/>
        <w:ind w:left="283" w:firstLine="0"/>
        <w:rPr>
          <w:rFonts w:eastAsia="Arial Unicode MS"/>
          <w:color w:val="auto"/>
          <w:szCs w:val="28"/>
          <w:u w:color="000000"/>
          <w:bdr w:val="nil"/>
          <w:lang w:val="ru-RU" w:eastAsia="ru-RU"/>
        </w:rPr>
      </w:pPr>
      <w:r w:rsidRPr="000221BB">
        <w:rPr>
          <w:rFonts w:eastAsia="Arial Unicode MS"/>
          <w:color w:val="auto"/>
          <w:szCs w:val="28"/>
          <w:u w:color="000000"/>
          <w:bdr w:val="nil"/>
          <w:lang w:val="ru-RU" w:eastAsia="ru-RU"/>
        </w:rPr>
        <w:t>3) наличие стажа работы на руководящих должностях не менее пяти лет;</w:t>
      </w:r>
    </w:p>
    <w:p w:rsidR="000221BB" w:rsidRPr="000221BB" w:rsidRDefault="000221BB" w:rsidP="000221BB">
      <w:pPr>
        <w:spacing w:after="23" w:line="259" w:lineRule="auto"/>
        <w:ind w:left="283" w:firstLine="0"/>
        <w:rPr>
          <w:rFonts w:eastAsia="Arial Unicode MS"/>
          <w:color w:val="auto"/>
          <w:szCs w:val="28"/>
          <w:u w:color="000000"/>
          <w:bdr w:val="nil"/>
          <w:lang w:val="ru-RU" w:eastAsia="ru-RU"/>
        </w:rPr>
      </w:pPr>
      <w:r w:rsidRPr="000221BB">
        <w:rPr>
          <w:rFonts w:eastAsia="Arial Unicode MS"/>
          <w:color w:val="auto"/>
          <w:szCs w:val="28"/>
          <w:u w:color="000000"/>
          <w:bdr w:val="nil"/>
          <w:lang w:val="ru-RU" w:eastAsia="ru-RU"/>
        </w:rPr>
        <w:t xml:space="preserve">4) знание Конституции Российской Федерации, федерального и областного законодательства, в том числе законодательства о местном самоуправлении, муниципальной службе и противодействии коррупции, бюджетного законодательства и законодательства, регулирующего осуществление </w:t>
      </w:r>
      <w:r w:rsidRPr="000221BB">
        <w:rPr>
          <w:rFonts w:eastAsia="Arial Unicode MS"/>
          <w:color w:val="auto"/>
          <w:szCs w:val="28"/>
          <w:u w:color="000000"/>
          <w:bdr w:val="nil"/>
          <w:lang w:val="ru-RU" w:eastAsia="ru-RU"/>
        </w:rPr>
        <w:lastRenderedPageBreak/>
        <w:t>отдельных государственных полномочий, переданных органам местного самоуправления;</w:t>
      </w:r>
    </w:p>
    <w:p w:rsidR="000221BB" w:rsidRPr="000221BB" w:rsidRDefault="000221BB" w:rsidP="000221BB">
      <w:pPr>
        <w:spacing w:after="23" w:line="259" w:lineRule="auto"/>
        <w:ind w:left="283" w:firstLine="0"/>
        <w:rPr>
          <w:rFonts w:eastAsia="Arial Unicode MS"/>
          <w:color w:val="auto"/>
          <w:szCs w:val="28"/>
          <w:u w:color="000000"/>
          <w:bdr w:val="nil"/>
          <w:lang w:val="ru-RU" w:eastAsia="ru-RU"/>
        </w:rPr>
      </w:pPr>
      <w:r w:rsidRPr="000221BB">
        <w:rPr>
          <w:rFonts w:eastAsia="Arial Unicode MS"/>
          <w:color w:val="auto"/>
          <w:szCs w:val="28"/>
          <w:u w:color="000000"/>
          <w:bdr w:val="nil"/>
          <w:lang w:val="ru-RU" w:eastAsia="ru-RU"/>
        </w:rPr>
        <w:t>5) наличие навыков эффективного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самоуправления, организациями и гражданами, аналитической работы, систематизации информации, прогнозирования последствий принимаемых решений, ведения деловых переговоров, публичных выступлений.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11. При проведении конкурса проводятся оценка документов кандидатов об образовании, профессиональное тестирование и собеседование.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Наличие документа о высшем образовании кандидата оценивается в 5 баллов.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12. Профессиональное тестирование проводится в целях выявления профессиональных знаний кандидата.</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13. Для проведения профессионального тестирования конкурсной комиссией разрабатывается тестовое задание, содержащее 30 вопросов с тремя вариантами ответов на каждый из вопросов. Правильный вариант ответа на вопрос может быть только один.</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Тестовое задание утверждается конкурсной комиссией непосредственно перед проведением профессионального тестирования.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14. Кандидатам необходимо дать правильные ответы на максимальное количество вопросов за 30 минут. </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Во время выполнения тестового задания кандидатам запрещается использовать какие-либо источники информации (электронные справочные системы, печатные издания и т.п.).</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Правильные ответы отмечаются кандидатами непосредственно в тексте тестового задания путем выделения одн</w:t>
      </w:r>
      <w:r w:rsidR="00272C95">
        <w:rPr>
          <w:rFonts w:eastAsia="Arial Unicode MS"/>
          <w:color w:val="auto"/>
          <w:szCs w:val="28"/>
          <w:u w:color="000000"/>
          <w:bdr w:val="nil"/>
          <w:lang w:val="ru-RU" w:eastAsia="ru-RU"/>
        </w:rPr>
        <w:t>ого правильного, по их мнению,</w:t>
      </w:r>
      <w:r w:rsidRPr="00BE57E2">
        <w:rPr>
          <w:rFonts w:eastAsia="Arial Unicode MS"/>
          <w:color w:val="auto"/>
          <w:szCs w:val="28"/>
          <w:u w:color="000000"/>
          <w:bdr w:val="nil"/>
          <w:lang w:val="ru-RU" w:eastAsia="ru-RU"/>
        </w:rPr>
        <w:t xml:space="preserve"> варианта ответа на каждый вопрос. Каждая страница тестового задания подписывается кандидатом, указываются его фамилия, имя, отчество, дата выполнения задания.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15. По окончании установленного времени заполненные кандидатами тестовые задания проверяются членами конкурсной комиссии в отсутствие кандидатов.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Каждый правильный ответ оценивается в 1 балл. Максимальное количество баллов по результатам профессионального тестирования – 30.</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16. Собеседование проводится в целях определения профессиональных и иных навыков, в то</w:t>
      </w:r>
      <w:r w:rsidR="00272C95">
        <w:rPr>
          <w:rFonts w:eastAsia="Arial Unicode MS"/>
          <w:color w:val="auto"/>
          <w:szCs w:val="28"/>
          <w:u w:color="000000"/>
          <w:bdr w:val="nil"/>
          <w:lang w:val="ru-RU" w:eastAsia="ru-RU"/>
        </w:rPr>
        <w:t>м числе предусмотренных частью 2.2</w:t>
      </w:r>
      <w:r w:rsidRPr="00BE57E2">
        <w:rPr>
          <w:rFonts w:eastAsia="Arial Unicode MS"/>
          <w:color w:val="auto"/>
          <w:szCs w:val="28"/>
          <w:u w:color="000000"/>
          <w:bdr w:val="nil"/>
          <w:lang w:val="ru-RU" w:eastAsia="ru-RU"/>
        </w:rPr>
        <w:t xml:space="preserve"> статьи 18 Областного закона Ростовской области от 28.12.2005 № 436-ЗС «О местном самоуправлении в Ростовской области», и личных качеств кандидатов, их видения работы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целей, задач и иных аспектов деятельности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 xml:space="preserve">На заседании конкурсной комиссии кандидат выступает с докладом до 15 минут об основных направлениях его деятельности на должности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После выступления кандидат отвечает на вопросы членов конкурсной комиссии.</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17. Критерии оценки результатов собеседования: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6208"/>
        <w:gridCol w:w="2266"/>
      </w:tblGrid>
      <w:tr w:rsidR="00BE57E2" w:rsidRPr="00BE57E2" w:rsidTr="00272C95">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п/п</w:t>
            </w:r>
          </w:p>
        </w:tc>
        <w:tc>
          <w:tcPr>
            <w:tcW w:w="70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Критерий оценки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Максимальное количество баллов</w:t>
            </w:r>
          </w:p>
        </w:tc>
      </w:tr>
      <w:tr w:rsidR="00BE57E2" w:rsidRPr="00BE57E2" w:rsidTr="00272C95">
        <w:tc>
          <w:tcPr>
            <w:tcW w:w="87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w:t>
            </w:r>
          </w:p>
        </w:tc>
        <w:tc>
          <w:tcPr>
            <w:tcW w:w="70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Знание текущей социально-экономической ситуации в муниципальном образовании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w:t>
            </w:r>
          </w:p>
        </w:tc>
      </w:tr>
      <w:tr w:rsidR="00BE57E2" w:rsidRPr="00BE57E2" w:rsidTr="00272C95">
        <w:tc>
          <w:tcPr>
            <w:tcW w:w="877" w:type="dxa"/>
            <w:tcBorders>
              <w:top w:val="single" w:sz="4" w:space="0" w:color="auto"/>
              <w:left w:val="single" w:sz="4" w:space="0" w:color="auto"/>
              <w:bottom w:val="single" w:sz="4" w:space="0" w:color="auto"/>
              <w:right w:val="single" w:sz="4" w:space="0" w:color="auto"/>
            </w:tcBorders>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w:t>
            </w:r>
          </w:p>
        </w:tc>
        <w:tc>
          <w:tcPr>
            <w:tcW w:w="7057" w:type="dxa"/>
            <w:tcBorders>
              <w:top w:val="single" w:sz="4" w:space="0" w:color="auto"/>
              <w:left w:val="single" w:sz="4" w:space="0" w:color="auto"/>
              <w:bottom w:val="single" w:sz="4" w:space="0" w:color="auto"/>
              <w:right w:val="single" w:sz="4" w:space="0" w:color="auto"/>
            </w:tcBorders>
            <w:shd w:val="clear" w:color="auto" w:fill="auto"/>
            <w:vAlign w:val="center"/>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Навыки эффективного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самоуправления, организациями и гражданами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w:t>
            </w:r>
          </w:p>
        </w:tc>
      </w:tr>
      <w:tr w:rsidR="00BE57E2" w:rsidRPr="00BE57E2" w:rsidTr="00272C95">
        <w:tc>
          <w:tcPr>
            <w:tcW w:w="877" w:type="dxa"/>
            <w:tcBorders>
              <w:top w:val="single" w:sz="4" w:space="0" w:color="auto"/>
              <w:left w:val="single" w:sz="4" w:space="0" w:color="auto"/>
              <w:bottom w:val="single" w:sz="4" w:space="0" w:color="auto"/>
              <w:right w:val="single" w:sz="4" w:space="0" w:color="auto"/>
            </w:tcBorders>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3.</w:t>
            </w:r>
          </w:p>
        </w:tc>
        <w:tc>
          <w:tcPr>
            <w:tcW w:w="7057" w:type="dxa"/>
            <w:tcBorders>
              <w:top w:val="single" w:sz="4" w:space="0" w:color="auto"/>
              <w:left w:val="single" w:sz="4" w:space="0" w:color="auto"/>
              <w:bottom w:val="single" w:sz="4" w:space="0" w:color="auto"/>
              <w:right w:val="single" w:sz="4" w:space="0" w:color="auto"/>
            </w:tcBorders>
            <w:shd w:val="clear" w:color="auto" w:fill="auto"/>
            <w:vAlign w:val="center"/>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Навыки аналитической работы, систематизации информации, прогнозирования последствий принимаемых решений, ведения деловых переговоров, публичных выступлений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w:t>
            </w:r>
          </w:p>
        </w:tc>
      </w:tr>
      <w:tr w:rsidR="00BE57E2" w:rsidRPr="00BE57E2" w:rsidTr="00272C95">
        <w:tc>
          <w:tcPr>
            <w:tcW w:w="87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4.</w:t>
            </w:r>
          </w:p>
        </w:tc>
        <w:tc>
          <w:tcPr>
            <w:tcW w:w="705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Способность к стратегическому видению, умение выделять главные (приоритетные) направления развития муниципального образования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w:t>
            </w:r>
          </w:p>
        </w:tc>
      </w:tr>
      <w:tr w:rsidR="00BE57E2" w:rsidRPr="00BE57E2" w:rsidTr="00272C95">
        <w:tc>
          <w:tcPr>
            <w:tcW w:w="87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w:t>
            </w:r>
          </w:p>
        </w:tc>
        <w:tc>
          <w:tcPr>
            <w:tcW w:w="705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Соответствие предложений действующему законодательству, основным направлениям социально-экономического развития Ростовской области</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w:t>
            </w:r>
          </w:p>
        </w:tc>
      </w:tr>
      <w:tr w:rsidR="00BE57E2" w:rsidRPr="00BE57E2" w:rsidTr="00272C95">
        <w:tc>
          <w:tcPr>
            <w:tcW w:w="87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6.</w:t>
            </w:r>
          </w:p>
        </w:tc>
        <w:tc>
          <w:tcPr>
            <w:tcW w:w="705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Способность аргументированно отстаивать личную точку зрения</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5</w:t>
            </w:r>
          </w:p>
        </w:tc>
      </w:tr>
    </w:tbl>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18. Каждый член конкурсной комиссии оценивает результаты собеседования с кандидатом по указанным критериям. Оценка кандидата определяется как среднее арифметическое от оценок членов конкурсной комиссии, результат округляется до целого балла в сторону увеличения.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Максимальное количество баллов – 30.</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19. Общая оценка кандидата составляется из суммы балов, набранных кандидатом по итогам двух конкурсных испытаний.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Максимальное общее количество баллов по результатам конкурсных испытаний – 65.</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Оценка результатов профессионального тестирования и собеседования осуществляется конкурсной комиссией в отсутствие кандидатов.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20. Очередность прохождения кандидатами собеседования устанавливается исходя из очередности регистрации заявлений о допуске к участию в конкурсе.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21. По итогам проведения конкурсных испытаний конкурсная комиссия принимает одно из следующих решений: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1) о признании конкурса состоявшимся и о предложении двух кандидатов, получивших наивысшую оценку по итогам конкурса, Собранию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для принятия решения об избрании одного из них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о признании конкурса несостоявшимся в случаях:</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отзыва заявлений кандидатами, в результате которого в конкурсных испытаниях приняли участие менее двух кандидатов;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неявки кандидатов, в результате которой в конкурсных испытаниях приняли участие менее двух кандидатов.</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22. В случае признания конкурса несостоявшимся конкурсная комиссия направляет соответствующее решение в Собрание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которое устанавливает новую дату проведения конкурса и срок подачи документов для участия в конкурсе.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При повторном проведении конкурса персональный состав и полномочия членов ранее сформированной конкурсной комиссии сохраняются.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23. Решение конкурсной комиссии по результатам проведения конкурса направляется в Собрание депутатов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не позднее следующего дня после принятия решения.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24. Кандидат вправе обжаловать решения конкурсной комиссии в соответствии с законодательством Российской Федерации.</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br w:type="page"/>
      </w:r>
      <w:r w:rsidRPr="00BE57E2">
        <w:rPr>
          <w:rFonts w:eastAsia="Arial Unicode MS"/>
          <w:color w:val="auto"/>
          <w:szCs w:val="28"/>
          <w:u w:color="000000"/>
          <w:bdr w:val="nil"/>
          <w:lang w:val="ru-RU" w:eastAsia="ru-RU"/>
        </w:rPr>
        <w:lastRenderedPageBreak/>
        <w:t>Приложение № 1</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к </w:t>
      </w:r>
      <w:r w:rsidRPr="00BE57E2">
        <w:rPr>
          <w:rFonts w:eastAsia="Arial Unicode MS"/>
          <w:bCs/>
          <w:color w:val="auto"/>
          <w:szCs w:val="28"/>
          <w:u w:color="000000"/>
          <w:bdr w:val="nil"/>
          <w:lang w:val="ru-RU" w:eastAsia="ru-RU"/>
        </w:rPr>
        <w:t>порядку проведения</w:t>
      </w:r>
      <w:r w:rsidRPr="00BE57E2">
        <w:rPr>
          <w:rFonts w:eastAsia="Arial Unicode MS"/>
          <w:color w:val="auto"/>
          <w:szCs w:val="28"/>
          <w:u w:color="000000"/>
          <w:bdr w:val="nil"/>
          <w:lang w:val="ru-RU" w:eastAsia="ru-RU"/>
        </w:rPr>
        <w:t xml:space="preserve">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В комиссию по проведению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_______________________________</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(Ф.И.О. заявителя)</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_______________________________ ,</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проживающего по адресу:</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_______________________________</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_______________________________</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_______________________________</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контактный телефон _____________</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ЗАЯВЛЕНИЕ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Прошу допустить меня к участию в конкурсе по отбору кандидатур</w:t>
      </w:r>
      <w:r w:rsidRPr="00BE57E2">
        <w:rPr>
          <w:rFonts w:eastAsia="Arial Unicode MS"/>
          <w:b/>
          <w:color w:val="auto"/>
          <w:szCs w:val="28"/>
          <w:u w:color="000000"/>
          <w:bdr w:val="nil"/>
          <w:lang w:val="ru-RU" w:eastAsia="ru-RU"/>
        </w:rPr>
        <w:t xml:space="preserve"> </w:t>
      </w:r>
      <w:r w:rsidRPr="00BE57E2">
        <w:rPr>
          <w:rFonts w:eastAsia="Arial Unicode MS"/>
          <w:color w:val="auto"/>
          <w:szCs w:val="28"/>
          <w:u w:color="000000"/>
          <w:bdr w:val="nil"/>
          <w:lang w:val="ru-RU" w:eastAsia="ru-RU"/>
        </w:rPr>
        <w:t xml:space="preserve">на должность </w:t>
      </w:r>
      <w:r>
        <w:rPr>
          <w:rFonts w:eastAsia="Arial Unicode MS"/>
          <w:color w:val="auto"/>
          <w:szCs w:val="28"/>
          <w:u w:color="000000"/>
          <w:bdr w:val="nil"/>
          <w:lang w:val="ru-RU" w:eastAsia="ru-RU"/>
        </w:rPr>
        <w:t>Главы</w:t>
      </w:r>
      <w:r w:rsidRPr="00BE57E2">
        <w:rPr>
          <w:rFonts w:eastAsia="Arial Unicode MS"/>
          <w:b/>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назначенном в соответствии с решением Собрания депутатов </w:t>
      </w:r>
      <w:r>
        <w:rPr>
          <w:rFonts w:eastAsia="Arial Unicode MS"/>
          <w:color w:val="auto"/>
          <w:szCs w:val="28"/>
          <w:u w:color="000000"/>
          <w:bdr w:val="nil"/>
          <w:lang w:val="ru-RU" w:eastAsia="ru-RU"/>
        </w:rPr>
        <w:t>Недвиговского</w:t>
      </w:r>
      <w:r w:rsidR="00CC51FF">
        <w:rPr>
          <w:rFonts w:eastAsia="Arial Unicode MS"/>
          <w:color w:val="auto"/>
          <w:szCs w:val="28"/>
          <w:u w:color="000000"/>
          <w:bdr w:val="nil"/>
          <w:lang w:val="ru-RU" w:eastAsia="ru-RU"/>
        </w:rPr>
        <w:t xml:space="preserve"> сельского поселения от 2</w:t>
      </w:r>
      <w:r w:rsidR="00B361C8">
        <w:rPr>
          <w:rFonts w:eastAsia="Arial Unicode MS"/>
          <w:color w:val="auto"/>
          <w:szCs w:val="28"/>
          <w:u w:color="000000"/>
          <w:bdr w:val="nil"/>
          <w:lang w:val="ru-RU" w:eastAsia="ru-RU"/>
        </w:rPr>
        <w:t>5</w:t>
      </w:r>
      <w:r w:rsidR="00CC51FF">
        <w:rPr>
          <w:rFonts w:eastAsia="Arial Unicode MS"/>
          <w:color w:val="auto"/>
          <w:szCs w:val="28"/>
          <w:u w:color="000000"/>
          <w:bdr w:val="nil"/>
          <w:lang w:val="ru-RU" w:eastAsia="ru-RU"/>
        </w:rPr>
        <w:t xml:space="preserve">.08.2026г. </w:t>
      </w:r>
      <w:r w:rsidRPr="00BE57E2">
        <w:rPr>
          <w:rFonts w:eastAsia="Arial Unicode MS"/>
          <w:color w:val="auto"/>
          <w:szCs w:val="28"/>
          <w:u w:color="000000"/>
          <w:bdr w:val="nil"/>
          <w:lang w:val="ru-RU" w:eastAsia="ru-RU"/>
        </w:rPr>
        <w:t>№</w:t>
      </w:r>
      <w:r w:rsidR="00CC51FF">
        <w:rPr>
          <w:rFonts w:eastAsia="Arial Unicode MS"/>
          <w:color w:val="auto"/>
          <w:szCs w:val="28"/>
          <w:u w:color="000000"/>
          <w:bdr w:val="nil"/>
          <w:lang w:val="ru-RU" w:eastAsia="ru-RU"/>
        </w:rPr>
        <w:t>170</w:t>
      </w:r>
      <w:r w:rsidRPr="00BE57E2">
        <w:rPr>
          <w:rFonts w:eastAsia="Arial Unicode MS"/>
          <w:color w:val="auto"/>
          <w:szCs w:val="28"/>
          <w:u w:color="000000"/>
          <w:bdr w:val="nil"/>
          <w:lang w:val="ru-RU" w:eastAsia="ru-RU"/>
        </w:rPr>
        <w:t xml:space="preserve">. </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 порядком проведения и условиями конкурса ознакомлен.</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Согласен на обработку моих персональных данных и проверку сведений, содержащихся в представленных мной документах, комиссией по проведению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«____»</w:t>
      </w:r>
      <w:r w:rsidR="00CC51FF">
        <w:rPr>
          <w:rFonts w:eastAsia="Arial Unicode MS"/>
          <w:color w:val="auto"/>
          <w:szCs w:val="28"/>
          <w:u w:color="000000"/>
          <w:bdr w:val="nil"/>
          <w:lang w:val="ru-RU" w:eastAsia="ru-RU"/>
        </w:rPr>
        <w:t xml:space="preserve"> _________________ 20___ г. </w:t>
      </w:r>
      <w:r w:rsidR="00CC51FF">
        <w:rPr>
          <w:rFonts w:eastAsia="Arial Unicode MS"/>
          <w:color w:val="auto"/>
          <w:szCs w:val="28"/>
          <w:u w:color="000000"/>
          <w:bdr w:val="nil"/>
          <w:lang w:val="ru-RU" w:eastAsia="ru-RU"/>
        </w:rPr>
        <w:tab/>
      </w:r>
      <w:r w:rsidR="00CC51FF">
        <w:rPr>
          <w:rFonts w:eastAsia="Arial Unicode MS"/>
          <w:color w:val="auto"/>
          <w:szCs w:val="28"/>
          <w:u w:color="000000"/>
          <w:bdr w:val="nil"/>
          <w:lang w:val="ru-RU" w:eastAsia="ru-RU"/>
        </w:rPr>
        <w:tab/>
      </w:r>
      <w:r w:rsidRPr="00BE57E2">
        <w:rPr>
          <w:rFonts w:eastAsia="Arial Unicode MS"/>
          <w:color w:val="auto"/>
          <w:szCs w:val="28"/>
          <w:u w:color="000000"/>
          <w:bdr w:val="nil"/>
          <w:lang w:val="ru-RU" w:eastAsia="ru-RU"/>
        </w:rPr>
        <w:t>________________________</w:t>
      </w:r>
    </w:p>
    <w:p w:rsidR="00BE57E2" w:rsidRPr="00BE57E2" w:rsidRDefault="00CC51FF" w:rsidP="0078797D">
      <w:pPr>
        <w:spacing w:after="23" w:line="259" w:lineRule="auto"/>
        <w:ind w:left="283" w:firstLine="0"/>
        <w:rPr>
          <w:rFonts w:eastAsia="Arial Unicode MS"/>
          <w:color w:val="auto"/>
          <w:szCs w:val="28"/>
          <w:u w:color="000000"/>
          <w:bdr w:val="nil"/>
          <w:lang w:val="ru-RU" w:eastAsia="ru-RU"/>
        </w:rPr>
      </w:pPr>
      <w:r>
        <w:rPr>
          <w:rFonts w:eastAsia="Arial Unicode MS"/>
          <w:color w:val="auto"/>
          <w:szCs w:val="28"/>
          <w:u w:color="000000"/>
          <w:bdr w:val="nil"/>
          <w:lang w:val="ru-RU" w:eastAsia="ru-RU"/>
        </w:rPr>
        <w:t xml:space="preserve">            </w:t>
      </w:r>
      <w:r w:rsidR="00BE57E2" w:rsidRPr="00BE57E2">
        <w:rPr>
          <w:rFonts w:eastAsia="Arial Unicode MS"/>
          <w:color w:val="auto"/>
          <w:szCs w:val="28"/>
          <w:u w:color="000000"/>
          <w:bdr w:val="nil"/>
          <w:lang w:val="ru-RU" w:eastAsia="ru-RU"/>
        </w:rPr>
        <w:t>(дата)</w:t>
      </w:r>
      <w:r w:rsidR="00BE57E2" w:rsidRPr="00BE57E2">
        <w:rPr>
          <w:rFonts w:eastAsia="Arial Unicode MS"/>
          <w:color w:val="auto"/>
          <w:szCs w:val="28"/>
          <w:u w:color="000000"/>
          <w:bdr w:val="nil"/>
          <w:lang w:val="ru-RU" w:eastAsia="ru-RU"/>
        </w:rPr>
        <w:tab/>
      </w:r>
      <w:r w:rsidR="00BE57E2" w:rsidRPr="00BE57E2">
        <w:rPr>
          <w:rFonts w:eastAsia="Arial Unicode MS"/>
          <w:color w:val="auto"/>
          <w:szCs w:val="28"/>
          <w:u w:color="000000"/>
          <w:bdr w:val="nil"/>
          <w:lang w:val="ru-RU" w:eastAsia="ru-RU"/>
        </w:rPr>
        <w:tab/>
      </w:r>
      <w:r w:rsidR="00BE57E2" w:rsidRPr="00BE57E2">
        <w:rPr>
          <w:rFonts w:eastAsia="Arial Unicode MS"/>
          <w:color w:val="auto"/>
          <w:szCs w:val="28"/>
          <w:u w:color="000000"/>
          <w:bdr w:val="nil"/>
          <w:lang w:val="ru-RU" w:eastAsia="ru-RU"/>
        </w:rPr>
        <w:tab/>
      </w:r>
      <w:r w:rsidR="00BE57E2" w:rsidRPr="00BE57E2">
        <w:rPr>
          <w:rFonts w:eastAsia="Arial Unicode MS"/>
          <w:color w:val="auto"/>
          <w:szCs w:val="28"/>
          <w:u w:color="000000"/>
          <w:bdr w:val="nil"/>
          <w:lang w:val="ru-RU" w:eastAsia="ru-RU"/>
        </w:rPr>
        <w:tab/>
      </w:r>
      <w:r w:rsidR="00BE57E2" w:rsidRPr="00BE57E2">
        <w:rPr>
          <w:rFonts w:eastAsia="Arial Unicode MS"/>
          <w:color w:val="auto"/>
          <w:szCs w:val="28"/>
          <w:u w:color="000000"/>
          <w:bdr w:val="nil"/>
          <w:lang w:val="ru-RU" w:eastAsia="ru-RU"/>
        </w:rPr>
        <w:tab/>
      </w:r>
      <w:r w:rsidR="00BE57E2" w:rsidRPr="00BE57E2">
        <w:rPr>
          <w:rFonts w:eastAsia="Arial Unicode MS"/>
          <w:color w:val="auto"/>
          <w:szCs w:val="28"/>
          <w:u w:color="000000"/>
          <w:bdr w:val="nil"/>
          <w:lang w:val="ru-RU" w:eastAsia="ru-RU"/>
        </w:rPr>
        <w:tab/>
      </w:r>
      <w:r w:rsidR="00BE57E2" w:rsidRPr="00BE57E2">
        <w:rPr>
          <w:rFonts w:eastAsia="Arial Unicode MS"/>
          <w:color w:val="auto"/>
          <w:szCs w:val="28"/>
          <w:u w:color="000000"/>
          <w:bdr w:val="nil"/>
          <w:lang w:val="ru-RU" w:eastAsia="ru-RU"/>
        </w:rPr>
        <w:tab/>
      </w:r>
      <w:r w:rsidR="00BE57E2" w:rsidRPr="00BE57E2">
        <w:rPr>
          <w:rFonts w:eastAsia="Arial Unicode MS"/>
          <w:color w:val="auto"/>
          <w:szCs w:val="28"/>
          <w:u w:color="000000"/>
          <w:bdr w:val="nil"/>
          <w:lang w:val="ru-RU" w:eastAsia="ru-RU"/>
        </w:rPr>
        <w:tab/>
        <w:t>(подпись)</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br w:type="page"/>
      </w:r>
      <w:bookmarkStart w:id="3" w:name="_GoBack"/>
      <w:bookmarkEnd w:id="3"/>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Приложение № 2</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к </w:t>
      </w:r>
      <w:r w:rsidRPr="00BE57E2">
        <w:rPr>
          <w:rFonts w:eastAsia="Arial Unicode MS"/>
          <w:bCs/>
          <w:color w:val="auto"/>
          <w:szCs w:val="28"/>
          <w:u w:color="000000"/>
          <w:bdr w:val="nil"/>
          <w:lang w:val="ru-RU" w:eastAsia="ru-RU"/>
        </w:rPr>
        <w:t>порядку проведения</w:t>
      </w:r>
      <w:r w:rsidRPr="00BE57E2">
        <w:rPr>
          <w:rFonts w:eastAsia="Arial Unicode MS"/>
          <w:color w:val="auto"/>
          <w:szCs w:val="28"/>
          <w:u w:color="000000"/>
          <w:bdr w:val="nil"/>
          <w:lang w:val="ru-RU" w:eastAsia="ru-RU"/>
        </w:rPr>
        <w:t xml:space="preserve">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107487">
      <w:pPr>
        <w:spacing w:after="23" w:line="259" w:lineRule="auto"/>
        <w:ind w:left="0" w:firstLine="0"/>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АНКЕТА</w:t>
      </w:r>
    </w:p>
    <w:p w:rsidR="00BE57E2" w:rsidRPr="00BE57E2" w:rsidRDefault="00BE57E2" w:rsidP="00CC51FF">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кандидата на участие в конкурсе по отбору кандидатур</w:t>
      </w:r>
    </w:p>
    <w:p w:rsidR="00BE57E2" w:rsidRPr="00BE57E2" w:rsidRDefault="00BE57E2" w:rsidP="00107487">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CC51FF" w:rsidRDefault="00CC51FF" w:rsidP="00CC51FF">
      <w:pPr>
        <w:pStyle w:val="a5"/>
        <w:numPr>
          <w:ilvl w:val="0"/>
          <w:numId w:val="5"/>
        </w:numPr>
        <w:spacing w:after="23" w:line="259" w:lineRule="auto"/>
        <w:rPr>
          <w:rFonts w:eastAsia="Arial Unicode MS"/>
          <w:color w:val="auto"/>
          <w:szCs w:val="28"/>
          <w:u w:color="000000"/>
          <w:bdr w:val="nil"/>
          <w:lang w:val="ru-RU" w:eastAsia="ru-RU"/>
        </w:rPr>
      </w:pPr>
      <w:r w:rsidRPr="00CC51FF">
        <w:rPr>
          <w:rFonts w:eastAsia="Arial Unicode MS"/>
          <w:color w:val="auto"/>
          <w:szCs w:val="28"/>
          <w:u w:color="000000"/>
          <w:bdr w:val="nil"/>
          <w:lang w:val="ru-RU" w:eastAsia="ru-RU"/>
        </w:rPr>
        <w:t>Фамилия ______________________________________________</w:t>
      </w:r>
    </w:p>
    <w:p w:rsidR="00CC51FF" w:rsidRDefault="00CC51FF" w:rsidP="00CC51FF">
      <w:pPr>
        <w:pStyle w:val="a5"/>
        <w:numPr>
          <w:ilvl w:val="0"/>
          <w:numId w:val="5"/>
        </w:numPr>
        <w:spacing w:after="23" w:line="259" w:lineRule="auto"/>
        <w:rPr>
          <w:rFonts w:eastAsia="Arial Unicode MS"/>
          <w:color w:val="auto"/>
          <w:szCs w:val="28"/>
          <w:u w:color="000000"/>
          <w:bdr w:val="nil"/>
          <w:lang w:val="ru-RU" w:eastAsia="ru-RU"/>
        </w:rPr>
      </w:pPr>
      <w:r>
        <w:rPr>
          <w:rFonts w:eastAsia="Arial Unicode MS"/>
          <w:color w:val="auto"/>
          <w:szCs w:val="28"/>
          <w:u w:color="000000"/>
          <w:bdr w:val="nil"/>
          <w:lang w:val="ru-RU" w:eastAsia="ru-RU"/>
        </w:rPr>
        <w:t>Имя___________________________________________________</w:t>
      </w:r>
    </w:p>
    <w:p w:rsidR="00CC51FF" w:rsidRDefault="00CC51FF" w:rsidP="00CC51FF">
      <w:pPr>
        <w:pStyle w:val="a5"/>
        <w:numPr>
          <w:ilvl w:val="0"/>
          <w:numId w:val="5"/>
        </w:numPr>
        <w:spacing w:after="23" w:line="259" w:lineRule="auto"/>
        <w:rPr>
          <w:rFonts w:eastAsia="Arial Unicode MS"/>
          <w:color w:val="auto"/>
          <w:szCs w:val="28"/>
          <w:u w:color="000000"/>
          <w:bdr w:val="nil"/>
          <w:lang w:val="ru-RU" w:eastAsia="ru-RU"/>
        </w:rPr>
      </w:pPr>
      <w:r>
        <w:rPr>
          <w:rFonts w:eastAsia="Arial Unicode MS"/>
          <w:color w:val="auto"/>
          <w:szCs w:val="28"/>
          <w:u w:color="000000"/>
          <w:bdr w:val="nil"/>
          <w:lang w:val="ru-RU" w:eastAsia="ru-RU"/>
        </w:rPr>
        <w:t>Отчество (при наличии) __________________________________</w:t>
      </w:r>
    </w:p>
    <w:p w:rsidR="00CC51FF" w:rsidRPr="00CC51FF" w:rsidRDefault="00CC51FF" w:rsidP="00CC51FF">
      <w:pPr>
        <w:pStyle w:val="a5"/>
        <w:spacing w:after="23" w:line="259" w:lineRule="auto"/>
        <w:ind w:left="643" w:firstLine="0"/>
        <w:rPr>
          <w:rFonts w:eastAsia="Arial Unicode MS"/>
          <w:color w:val="auto"/>
          <w:szCs w:val="28"/>
          <w:u w:color="000000"/>
          <w:bdr w:val="nil"/>
          <w:lang w:val="ru-RU" w:eastAsia="ru-RU"/>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62"/>
        <w:gridCol w:w="4110"/>
      </w:tblGrid>
      <w:tr w:rsidR="00BE57E2" w:rsidRPr="00B361C8" w:rsidTr="00CC51FF">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955"/>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787"/>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955"/>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955"/>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16"/>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8. Страховой номер индивидуального лицевого счета (при наличии)</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66"/>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9. Полис обязательного медицинского страхования (при наличии)</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70"/>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10. Идентификационный номер налогоплательщика (при наличии)</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300"/>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382"/>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897"/>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955"/>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955"/>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549"/>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1955"/>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18. Имеете ли статус иностранного агента (дата решения о включении в реестр иностранных агентов)</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19. Имеется ли вступившее в законную силу решение суда о признании Вас недееспособным или ограниченно дееспособным (дата и номер решения суда)</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20.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CC51FF">
        <w:trPr>
          <w:trHeight w:val="2080"/>
        </w:trPr>
        <w:tc>
          <w:tcPr>
            <w:tcW w:w="4962" w:type="dxa"/>
            <w:tcBorders>
              <w:top w:val="single" w:sz="4" w:space="0" w:color="auto"/>
              <w:left w:val="nil"/>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21.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tc>
        <w:tc>
          <w:tcPr>
            <w:tcW w:w="4110" w:type="dxa"/>
            <w:tcBorders>
              <w:top w:val="single" w:sz="4" w:space="0" w:color="auto"/>
              <w:left w:val="single" w:sz="4" w:space="0" w:color="auto"/>
              <w:bottom w:val="single" w:sz="4" w:space="0" w:color="auto"/>
              <w:right w:val="nil"/>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bl>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22.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944"/>
      </w:tblGrid>
      <w:tr w:rsidR="00BE57E2" w:rsidRPr="00BE57E2" w:rsidTr="000221BB">
        <w:trPr>
          <w:cantSplit/>
        </w:trPr>
        <w:tc>
          <w:tcPr>
            <w:tcW w:w="2580" w:type="dxa"/>
            <w:gridSpan w:val="2"/>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Должность с указанием</w:t>
            </w:r>
            <w:r w:rsidRPr="00BE57E2">
              <w:rPr>
                <w:rFonts w:eastAsia="Arial Unicode MS"/>
                <w:color w:val="auto"/>
                <w:szCs w:val="28"/>
                <w:u w:color="000000"/>
                <w:bdr w:val="nil"/>
                <w:lang w:val="ru-RU" w:eastAsia="ru-RU"/>
              </w:rPr>
              <w:br/>
              <w:t>наименования организации, органа</w:t>
            </w:r>
          </w:p>
        </w:tc>
        <w:tc>
          <w:tcPr>
            <w:tcW w:w="2944" w:type="dxa"/>
            <w:vMerge w:val="restart"/>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Адрес</w:t>
            </w:r>
            <w:r w:rsidRPr="00BE57E2">
              <w:rPr>
                <w:rFonts w:eastAsia="Arial Unicode MS"/>
                <w:color w:val="auto"/>
                <w:szCs w:val="28"/>
                <w:u w:color="000000"/>
                <w:bdr w:val="nil"/>
                <w:lang w:val="ru-RU" w:eastAsia="ru-RU"/>
              </w:rPr>
              <w:br/>
              <w:t>организации, органа</w:t>
            </w:r>
          </w:p>
        </w:tc>
      </w:tr>
      <w:tr w:rsidR="00BE57E2" w:rsidRPr="00BE57E2" w:rsidTr="000221BB">
        <w:trPr>
          <w:cantSplit/>
        </w:trPr>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приема</w:t>
            </w:r>
          </w:p>
        </w:tc>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увольнения</w:t>
            </w:r>
          </w:p>
        </w:tc>
        <w:tc>
          <w:tcPr>
            <w:tcW w:w="4252" w:type="dxa"/>
            <w:vMerge/>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944" w:type="dxa"/>
            <w:vMerge/>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E57E2" w:rsidTr="000221BB">
        <w:trPr>
          <w:cantSplit/>
        </w:trPr>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4252"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944"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E57E2" w:rsidTr="000221BB">
        <w:trPr>
          <w:cantSplit/>
        </w:trPr>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4252"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944"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E57E2" w:rsidTr="000221BB">
        <w:trPr>
          <w:cantSplit/>
        </w:trPr>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290"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4252"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944" w:type="dxa"/>
            <w:tcBorders>
              <w:top w:val="single" w:sz="4" w:space="0" w:color="auto"/>
              <w:left w:val="single" w:sz="4" w:space="0" w:color="auto"/>
              <w:bottom w:val="single" w:sz="4" w:space="0" w:color="auto"/>
              <w:right w:val="single" w:sz="4" w:space="0" w:color="auto"/>
            </w:tcBorders>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bl>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23.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_____________________________________________________________________________________________________________________________________________________________________________________________</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24.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BE57E2">
        <w:rPr>
          <w:rFonts w:eastAsia="Arial Unicode MS"/>
          <w:color w:val="auto"/>
          <w:szCs w:val="28"/>
          <w:u w:color="000000"/>
          <w:bdr w:val="nil"/>
          <w:lang w:val="ru-RU" w:eastAsia="ru-RU"/>
        </w:rPr>
        <w:t>неполнородные</w:t>
      </w:r>
      <w:proofErr w:type="spellEnd"/>
      <w:r w:rsidRPr="00BE57E2">
        <w:rPr>
          <w:rFonts w:eastAsia="Arial Unicode MS"/>
          <w:color w:val="auto"/>
          <w:szCs w:val="28"/>
          <w:u w:color="000000"/>
          <w:bdr w:val="nil"/>
          <w:lang w:val="ru-RU" w:eastAsia="ru-RU"/>
        </w:rPr>
        <w:t xml:space="preserve"> братья и сестры.</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Если члены семьи и близкие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1313"/>
        <w:gridCol w:w="1833"/>
        <w:gridCol w:w="1596"/>
        <w:gridCol w:w="1765"/>
        <w:gridCol w:w="1654"/>
      </w:tblGrid>
      <w:tr w:rsidR="00BE57E2" w:rsidRPr="00B361C8" w:rsidTr="000A02D2">
        <w:tc>
          <w:tcPr>
            <w:tcW w:w="1736" w:type="dxa"/>
            <w:shd w:val="clear" w:color="auto" w:fill="auto"/>
          </w:tcPr>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t>Степень родства</w:t>
            </w:r>
          </w:p>
        </w:tc>
        <w:tc>
          <w:tcPr>
            <w:tcW w:w="1736" w:type="dxa"/>
            <w:shd w:val="clear" w:color="auto" w:fill="auto"/>
          </w:tcPr>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t>Фамилия, имя, отчество (при наличии)</w:t>
            </w:r>
          </w:p>
        </w:tc>
        <w:tc>
          <w:tcPr>
            <w:tcW w:w="1737" w:type="dxa"/>
            <w:shd w:val="clear" w:color="auto" w:fill="auto"/>
          </w:tcPr>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t>Дата и место рождения</w:t>
            </w:r>
          </w:p>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t xml:space="preserve">(указываются в соответствии с паспортом; если информация в паспорте не совпадает с </w:t>
            </w:r>
            <w:r w:rsidRPr="00CC51FF">
              <w:rPr>
                <w:rFonts w:eastAsia="Arial Unicode MS"/>
                <w:color w:val="auto"/>
                <w:sz w:val="22"/>
                <w:u w:color="000000"/>
                <w:bdr w:val="nil"/>
                <w:lang w:val="ru-RU" w:eastAsia="ru-RU"/>
              </w:rPr>
              <w:lastRenderedPageBreak/>
              <w:t>информацией в свидетельстве о рождении, дополнительно указывается информация в соответствии со свидетельством о рождении)</w:t>
            </w:r>
          </w:p>
        </w:tc>
        <w:tc>
          <w:tcPr>
            <w:tcW w:w="1737" w:type="dxa"/>
            <w:shd w:val="clear" w:color="auto" w:fill="auto"/>
          </w:tcPr>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lastRenderedPageBreak/>
              <w:t>Гражданство (подданство)</w:t>
            </w:r>
          </w:p>
        </w:tc>
        <w:tc>
          <w:tcPr>
            <w:tcW w:w="1737" w:type="dxa"/>
            <w:shd w:val="clear" w:color="auto" w:fill="auto"/>
          </w:tcPr>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t>Место работы, учебы (наименование и адрес организации, органа), должность</w:t>
            </w:r>
          </w:p>
        </w:tc>
        <w:tc>
          <w:tcPr>
            <w:tcW w:w="1737" w:type="dxa"/>
            <w:shd w:val="clear" w:color="auto" w:fill="auto"/>
          </w:tcPr>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t>Место жительства</w:t>
            </w:r>
          </w:p>
          <w:p w:rsidR="00BE57E2" w:rsidRPr="00CC51FF" w:rsidRDefault="00BE57E2" w:rsidP="0078797D">
            <w:pPr>
              <w:spacing w:after="23" w:line="259" w:lineRule="auto"/>
              <w:ind w:left="283" w:firstLine="0"/>
              <w:rPr>
                <w:rFonts w:eastAsia="Arial Unicode MS"/>
                <w:color w:val="auto"/>
                <w:sz w:val="22"/>
                <w:u w:color="000000"/>
                <w:bdr w:val="nil"/>
                <w:lang w:val="ru-RU" w:eastAsia="ru-RU"/>
              </w:rPr>
            </w:pPr>
            <w:r w:rsidRPr="00CC51FF">
              <w:rPr>
                <w:rFonts w:eastAsia="Arial Unicode MS"/>
                <w:color w:val="auto"/>
                <w:sz w:val="22"/>
                <w:u w:color="000000"/>
                <w:bdr w:val="nil"/>
                <w:lang w:val="ru-RU" w:eastAsia="ru-RU"/>
              </w:rPr>
              <w:t xml:space="preserve">(адрес регистрации, фактического проживания; в случае смерти </w:t>
            </w:r>
            <w:r w:rsidRPr="00CC51FF">
              <w:rPr>
                <w:rFonts w:eastAsia="Arial Unicode MS"/>
                <w:color w:val="auto"/>
                <w:sz w:val="22"/>
                <w:u w:color="000000"/>
                <w:bdr w:val="nil"/>
                <w:lang w:val="ru-RU" w:eastAsia="ru-RU"/>
              </w:rPr>
              <w:lastRenderedPageBreak/>
              <w:t>родственника указываются дата его смерти и место захоронения)</w:t>
            </w:r>
          </w:p>
        </w:tc>
      </w:tr>
      <w:tr w:rsidR="00BE57E2" w:rsidRPr="00B361C8" w:rsidTr="000A02D2">
        <w:tc>
          <w:tcPr>
            <w:tcW w:w="1736"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6"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0A02D2">
        <w:tc>
          <w:tcPr>
            <w:tcW w:w="1736"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6"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361C8" w:rsidTr="000A02D2">
        <w:tc>
          <w:tcPr>
            <w:tcW w:w="1736"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6"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1737"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bl>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25.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672"/>
        <w:gridCol w:w="2244"/>
        <w:gridCol w:w="1994"/>
        <w:gridCol w:w="1933"/>
      </w:tblGrid>
      <w:tr w:rsidR="00BE57E2" w:rsidRPr="00BE57E2" w:rsidTr="000A02D2">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Степень родства</w:t>
            </w: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Фамилия, имя, отчество (при наличии)</w:t>
            </w: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Период (месяц и год) пребывания за границей</w:t>
            </w:r>
          </w:p>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(указывается в отношении лиц, постоянно проживающих за границей)</w:t>
            </w: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Государство пребывания</w:t>
            </w: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Цель пребывания</w:t>
            </w:r>
          </w:p>
        </w:tc>
      </w:tr>
      <w:tr w:rsidR="00BE57E2" w:rsidRPr="00BE57E2" w:rsidTr="000A02D2">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E57E2" w:rsidTr="000A02D2">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r w:rsidR="00BE57E2" w:rsidRPr="00BE57E2" w:rsidTr="000A02D2">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c>
          <w:tcPr>
            <w:tcW w:w="2084" w:type="dxa"/>
            <w:shd w:val="clear" w:color="auto" w:fill="auto"/>
          </w:tcPr>
          <w:p w:rsidR="00BE57E2" w:rsidRPr="00BE57E2" w:rsidRDefault="00BE57E2" w:rsidP="0078797D">
            <w:pPr>
              <w:spacing w:after="23" w:line="259" w:lineRule="auto"/>
              <w:ind w:left="283" w:firstLine="0"/>
              <w:rPr>
                <w:rFonts w:eastAsia="Arial Unicode MS"/>
                <w:color w:val="auto"/>
                <w:szCs w:val="28"/>
                <w:u w:color="000000"/>
                <w:bdr w:val="nil"/>
                <w:lang w:val="ru-RU" w:eastAsia="ru-RU"/>
              </w:rPr>
            </w:pPr>
          </w:p>
        </w:tc>
      </w:tr>
    </w:tbl>
    <w:p w:rsidR="00BE57E2" w:rsidRPr="00BE57E2" w:rsidRDefault="00BE57E2" w:rsidP="00CC51FF">
      <w:pPr>
        <w:spacing w:after="0"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br w:type="page"/>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26. Привлекались ли к уголовной ответственности (указываются в том числе сведения о снятой или погашенной судимости)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122"/>
        <w:gridCol w:w="3089"/>
      </w:tblGrid>
      <w:tr w:rsidR="00BE57E2" w:rsidRPr="00B361C8" w:rsidTr="000A02D2">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Пункт, часть, статья Уголовного кодекса Российской Федерации (иного закона)</w:t>
            </w:r>
          </w:p>
        </w:tc>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Дата назначения наказания</w:t>
            </w:r>
          </w:p>
        </w:tc>
        <w:tc>
          <w:tcPr>
            <w:tcW w:w="3474"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Вид, срок и (или) размер наказания</w:t>
            </w:r>
          </w:p>
        </w:tc>
      </w:tr>
      <w:tr w:rsidR="00BE57E2" w:rsidRPr="00B361C8" w:rsidTr="000A02D2">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3474"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361C8" w:rsidTr="000A02D2">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3474"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361C8" w:rsidTr="000A02D2">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3473"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3474" w:type="dxa"/>
            <w:shd w:val="clear" w:color="auto" w:fill="auto"/>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bl>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27.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28. Государственные награды, иные награды и знаки отличия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29. Место жительства (адрес регистрации, фактического проживания) _____________________________________________________________________________________________________________________________________________________________________________________________</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30. Контактные номера телефонов, адреса электронной почты (при наличии) ______________________________________________________________________________________________________________________________</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31.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Подтверждаю, что на дату подачи документов не имею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права для избрания выборным должностным лицом местного самоуправления.</w:t>
      </w:r>
    </w:p>
    <w:p w:rsidR="00BE57E2" w:rsidRPr="00BE57E2" w:rsidRDefault="00BE57E2" w:rsidP="00CC51FF">
      <w:pPr>
        <w:spacing w:after="23" w:line="259" w:lineRule="auto"/>
        <w:ind w:left="283" w:firstLine="0"/>
        <w:jc w:val="left"/>
        <w:rPr>
          <w:rFonts w:eastAsia="Arial Unicode MS"/>
          <w:bCs/>
          <w:color w:val="auto"/>
          <w:szCs w:val="28"/>
          <w:u w:color="000000"/>
          <w:bdr w:val="nil"/>
          <w:lang w:val="ru-RU" w:eastAsia="ru-RU"/>
        </w:rPr>
      </w:pPr>
      <w:r w:rsidRPr="00BE57E2">
        <w:rPr>
          <w:rFonts w:eastAsia="Arial Unicode MS"/>
          <w:bCs/>
          <w:color w:val="auto"/>
          <w:szCs w:val="28"/>
          <w:u w:color="000000"/>
          <w:bdr w:val="nil"/>
          <w:lang w:val="ru-RU" w:eastAsia="ru-RU"/>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bl>
      <w:tblPr>
        <w:tblW w:w="9808" w:type="dxa"/>
        <w:tblLayout w:type="fixed"/>
        <w:tblCellMar>
          <w:left w:w="28" w:type="dxa"/>
          <w:right w:w="28" w:type="dxa"/>
        </w:tblCellMar>
        <w:tblLook w:val="0000" w:firstRow="0" w:lastRow="0" w:firstColumn="0" w:lastColumn="0" w:noHBand="0" w:noVBand="0"/>
      </w:tblPr>
      <w:tblGrid>
        <w:gridCol w:w="170"/>
        <w:gridCol w:w="425"/>
        <w:gridCol w:w="284"/>
        <w:gridCol w:w="1984"/>
        <w:gridCol w:w="317"/>
        <w:gridCol w:w="4313"/>
        <w:gridCol w:w="2315"/>
      </w:tblGrid>
      <w:tr w:rsidR="00CC51FF" w:rsidRPr="00BE57E2" w:rsidTr="00CC51FF">
        <w:tc>
          <w:tcPr>
            <w:tcW w:w="170" w:type="dxa"/>
            <w:tcBorders>
              <w:top w:val="nil"/>
              <w:left w:val="nil"/>
              <w:bottom w:val="nil"/>
              <w:right w:val="nil"/>
            </w:tcBorders>
            <w:vAlign w:val="bottom"/>
          </w:tcPr>
          <w:p w:rsidR="00CC51FF" w:rsidRPr="00BE57E2" w:rsidRDefault="00CC51FF"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w:t>
            </w:r>
          </w:p>
        </w:tc>
        <w:tc>
          <w:tcPr>
            <w:tcW w:w="425" w:type="dxa"/>
            <w:tcBorders>
              <w:top w:val="nil"/>
              <w:left w:val="nil"/>
              <w:bottom w:val="single" w:sz="4" w:space="0" w:color="auto"/>
              <w:right w:val="nil"/>
            </w:tcBorders>
            <w:vAlign w:val="bottom"/>
          </w:tcPr>
          <w:p w:rsidR="00CC51FF" w:rsidRPr="00BE57E2" w:rsidRDefault="00CC51FF" w:rsidP="00CC51FF">
            <w:pPr>
              <w:spacing w:after="23" w:line="259" w:lineRule="auto"/>
              <w:ind w:left="283" w:firstLine="0"/>
              <w:jc w:val="left"/>
              <w:rPr>
                <w:rFonts w:eastAsia="Arial Unicode MS"/>
                <w:color w:val="auto"/>
                <w:szCs w:val="28"/>
                <w:u w:color="000000"/>
                <w:bdr w:val="nil"/>
                <w:lang w:val="ru-RU" w:eastAsia="ru-RU"/>
              </w:rPr>
            </w:pPr>
          </w:p>
        </w:tc>
        <w:tc>
          <w:tcPr>
            <w:tcW w:w="284" w:type="dxa"/>
            <w:tcBorders>
              <w:top w:val="nil"/>
              <w:left w:val="nil"/>
              <w:bottom w:val="nil"/>
              <w:right w:val="nil"/>
            </w:tcBorders>
            <w:vAlign w:val="bottom"/>
          </w:tcPr>
          <w:p w:rsidR="00CC51FF" w:rsidRPr="00BE57E2" w:rsidRDefault="00CC51FF"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w:t>
            </w:r>
          </w:p>
        </w:tc>
        <w:tc>
          <w:tcPr>
            <w:tcW w:w="1984" w:type="dxa"/>
            <w:tcBorders>
              <w:top w:val="nil"/>
              <w:left w:val="nil"/>
              <w:bottom w:val="single" w:sz="4" w:space="0" w:color="auto"/>
              <w:right w:val="nil"/>
            </w:tcBorders>
            <w:vAlign w:val="bottom"/>
          </w:tcPr>
          <w:p w:rsidR="00CC51FF" w:rsidRPr="00BE57E2" w:rsidRDefault="00CC51FF" w:rsidP="00CC51FF">
            <w:pPr>
              <w:spacing w:after="23" w:line="259" w:lineRule="auto"/>
              <w:ind w:left="283" w:firstLine="0"/>
              <w:jc w:val="left"/>
              <w:rPr>
                <w:rFonts w:eastAsia="Arial Unicode MS"/>
                <w:color w:val="auto"/>
                <w:szCs w:val="28"/>
                <w:u w:color="000000"/>
                <w:bdr w:val="nil"/>
                <w:lang w:val="ru-RU" w:eastAsia="ru-RU"/>
              </w:rPr>
            </w:pPr>
          </w:p>
        </w:tc>
        <w:tc>
          <w:tcPr>
            <w:tcW w:w="317" w:type="dxa"/>
            <w:tcBorders>
              <w:top w:val="nil"/>
              <w:left w:val="nil"/>
              <w:bottom w:val="single" w:sz="4" w:space="0" w:color="auto"/>
              <w:right w:val="nil"/>
            </w:tcBorders>
            <w:vAlign w:val="bottom"/>
          </w:tcPr>
          <w:p w:rsidR="00CC51FF" w:rsidRPr="00BE57E2" w:rsidRDefault="00CC51FF" w:rsidP="00CC51FF">
            <w:pPr>
              <w:spacing w:after="23" w:line="259" w:lineRule="auto"/>
              <w:ind w:left="-196" w:firstLine="196"/>
              <w:jc w:val="left"/>
              <w:rPr>
                <w:rFonts w:eastAsia="Arial Unicode MS"/>
                <w:color w:val="auto"/>
                <w:szCs w:val="28"/>
                <w:u w:color="000000"/>
                <w:bdr w:val="nil"/>
                <w:lang w:val="ru-RU" w:eastAsia="ru-RU"/>
              </w:rPr>
            </w:pPr>
          </w:p>
        </w:tc>
        <w:tc>
          <w:tcPr>
            <w:tcW w:w="4313" w:type="dxa"/>
            <w:tcBorders>
              <w:top w:val="nil"/>
              <w:left w:val="nil"/>
              <w:bottom w:val="nil"/>
              <w:right w:val="nil"/>
            </w:tcBorders>
            <w:vAlign w:val="bottom"/>
          </w:tcPr>
          <w:p w:rsidR="00CC51FF" w:rsidRPr="00BE57E2" w:rsidRDefault="00CC51FF"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 г.</w:t>
            </w:r>
            <w:r w:rsidRPr="00BE57E2">
              <w:rPr>
                <w:rFonts w:eastAsia="Arial Unicode MS"/>
                <w:color w:val="auto"/>
                <w:szCs w:val="28"/>
                <w:u w:color="000000"/>
                <w:bdr w:val="nil"/>
                <w:lang w:val="ru-RU" w:eastAsia="ru-RU"/>
              </w:rPr>
              <w:tab/>
              <w:t>Подпись</w:t>
            </w:r>
          </w:p>
        </w:tc>
        <w:tc>
          <w:tcPr>
            <w:tcW w:w="2315" w:type="dxa"/>
            <w:tcBorders>
              <w:top w:val="nil"/>
              <w:left w:val="nil"/>
              <w:bottom w:val="single" w:sz="4" w:space="0" w:color="auto"/>
              <w:right w:val="nil"/>
            </w:tcBorders>
            <w:vAlign w:val="bottom"/>
          </w:tcPr>
          <w:p w:rsidR="00CC51FF" w:rsidRPr="00BE57E2" w:rsidRDefault="00CC51FF" w:rsidP="00CC51FF">
            <w:pPr>
              <w:spacing w:after="23" w:line="259" w:lineRule="auto"/>
              <w:ind w:left="283" w:firstLine="0"/>
              <w:jc w:val="left"/>
              <w:rPr>
                <w:rFonts w:eastAsia="Arial Unicode MS"/>
                <w:color w:val="auto"/>
                <w:szCs w:val="28"/>
                <w:u w:color="000000"/>
                <w:bdr w:val="nil"/>
                <w:lang w:val="ru-RU" w:eastAsia="ru-RU"/>
              </w:rPr>
            </w:pPr>
          </w:p>
        </w:tc>
      </w:tr>
    </w:tbl>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br w:type="page"/>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Приложение № 3</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к </w:t>
      </w:r>
      <w:r w:rsidRPr="00BE57E2">
        <w:rPr>
          <w:rFonts w:eastAsia="Arial Unicode MS"/>
          <w:bCs/>
          <w:color w:val="auto"/>
          <w:szCs w:val="28"/>
          <w:u w:color="000000"/>
          <w:bdr w:val="nil"/>
          <w:lang w:val="ru-RU" w:eastAsia="ru-RU"/>
        </w:rPr>
        <w:t>порядку проведения</w:t>
      </w:r>
      <w:r w:rsidRPr="00BE57E2">
        <w:rPr>
          <w:rFonts w:eastAsia="Arial Unicode MS"/>
          <w:color w:val="auto"/>
          <w:szCs w:val="28"/>
          <w:u w:color="000000"/>
          <w:bdr w:val="nil"/>
          <w:lang w:val="ru-RU" w:eastAsia="ru-RU"/>
        </w:rPr>
        <w:t xml:space="preserve">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CC51FF">
      <w:pPr>
        <w:spacing w:after="23" w:line="259" w:lineRule="auto"/>
        <w:ind w:left="283" w:firstLine="0"/>
        <w:jc w:val="righ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ОПИСЬ ДОКУМЕНТОВ,</w:t>
      </w:r>
    </w:p>
    <w:p w:rsidR="00BE57E2" w:rsidRPr="00BE57E2" w:rsidRDefault="00BE57E2" w:rsidP="00CC51FF">
      <w:pPr>
        <w:spacing w:after="23" w:line="259" w:lineRule="auto"/>
        <w:ind w:left="283" w:firstLine="0"/>
        <w:jc w:val="center"/>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представленных в комиссию по проведению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Я, ___________________________________________________________</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(фамилия, имя, отчество, дата рождения кандидата)</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представляю в комиссию по проведению конкурса по отбору кандидатур на должность </w:t>
      </w:r>
      <w:r>
        <w:rPr>
          <w:rFonts w:eastAsia="Arial Unicode MS"/>
          <w:color w:val="auto"/>
          <w:szCs w:val="28"/>
          <w:u w:color="000000"/>
          <w:bdr w:val="nil"/>
          <w:lang w:val="ru-RU" w:eastAsia="ru-RU"/>
        </w:rPr>
        <w:t>Главы</w:t>
      </w:r>
      <w:r w:rsidRPr="00BE57E2">
        <w:rPr>
          <w:rFonts w:eastAsia="Arial Unicode MS"/>
          <w:color w:val="auto"/>
          <w:szCs w:val="28"/>
          <w:u w:color="000000"/>
          <w:bdr w:val="nil"/>
          <w:lang w:val="ru-RU" w:eastAsia="ru-RU"/>
        </w:rPr>
        <w:t xml:space="preserve"> </w:t>
      </w:r>
      <w:r>
        <w:rPr>
          <w:rFonts w:eastAsia="Arial Unicode MS"/>
          <w:color w:val="auto"/>
          <w:szCs w:val="28"/>
          <w:u w:color="000000"/>
          <w:bdr w:val="nil"/>
          <w:lang w:val="ru-RU" w:eastAsia="ru-RU"/>
        </w:rPr>
        <w:t>Недвиговского</w:t>
      </w:r>
      <w:r w:rsidRPr="00BE57E2">
        <w:rPr>
          <w:rFonts w:eastAsia="Arial Unicode MS"/>
          <w:color w:val="auto"/>
          <w:szCs w:val="28"/>
          <w:u w:color="000000"/>
          <w:bdr w:val="nil"/>
          <w:lang w:val="ru-RU" w:eastAsia="ru-RU"/>
        </w:rPr>
        <w:t xml:space="preserve"> сельского поселения следующие документы:</w:t>
      </w:r>
    </w:p>
    <w:tbl>
      <w:tblPr>
        <w:tblW w:w="9674" w:type="dxa"/>
        <w:tblInd w:w="102" w:type="dxa"/>
        <w:tblLayout w:type="fixed"/>
        <w:tblCellMar>
          <w:top w:w="102" w:type="dxa"/>
          <w:left w:w="62" w:type="dxa"/>
          <w:bottom w:w="102" w:type="dxa"/>
          <w:right w:w="62" w:type="dxa"/>
        </w:tblCellMar>
        <w:tblLook w:val="04A0" w:firstRow="1" w:lastRow="0" w:firstColumn="1" w:lastColumn="0" w:noHBand="0" w:noVBand="1"/>
      </w:tblPr>
      <w:tblGrid>
        <w:gridCol w:w="624"/>
        <w:gridCol w:w="7491"/>
        <w:gridCol w:w="1559"/>
      </w:tblGrid>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п/п</w:t>
            </w: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Наименование документа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Количество листов</w:t>
            </w: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r w:rsidR="00BE57E2" w:rsidRPr="00BE57E2" w:rsidTr="00CC51FF">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numPr>
                <w:ilvl w:val="0"/>
                <w:numId w:val="3"/>
              </w:numPr>
              <w:spacing w:after="23" w:line="259" w:lineRule="auto"/>
              <w:jc w:val="left"/>
              <w:rPr>
                <w:rFonts w:eastAsia="Arial Unicode MS"/>
                <w:color w:val="auto"/>
                <w:szCs w:val="28"/>
                <w:u w:color="000000"/>
                <w:bdr w:val="nil"/>
                <w:lang w:val="ru-RU" w:eastAsia="ru-RU"/>
              </w:rPr>
            </w:pPr>
          </w:p>
        </w:tc>
        <w:tc>
          <w:tcPr>
            <w:tcW w:w="7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tc>
      </w:tr>
    </w:tbl>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Подтверждаю, что сведения, содержащиеся в представленных мною документах, достоверны.</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lastRenderedPageBreak/>
        <w:t>Документы поданы «____» _________ 20__ г.</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Подпись лица, представившего документы </w:t>
      </w:r>
      <w:r w:rsidRPr="00BE57E2">
        <w:rPr>
          <w:rFonts w:eastAsia="Arial Unicode MS"/>
          <w:color w:val="auto"/>
          <w:szCs w:val="28"/>
          <w:u w:color="000000"/>
          <w:bdr w:val="nil"/>
          <w:lang w:val="ru-RU" w:eastAsia="ru-RU"/>
        </w:rPr>
        <w:tab/>
      </w:r>
      <w:r w:rsidRPr="00BE57E2">
        <w:rPr>
          <w:rFonts w:eastAsia="Arial Unicode MS"/>
          <w:color w:val="auto"/>
          <w:szCs w:val="28"/>
          <w:u w:color="000000"/>
          <w:bdr w:val="nil"/>
          <w:lang w:val="ru-RU" w:eastAsia="ru-RU"/>
        </w:rPr>
        <w:tab/>
        <w:t>___________________________</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Документы приняты «____» _________ 20__ г.</w:t>
      </w:r>
    </w:p>
    <w:p w:rsidR="00BE57E2" w:rsidRPr="00BE57E2" w:rsidRDefault="00BE57E2" w:rsidP="00CC51FF">
      <w:pPr>
        <w:spacing w:after="23" w:line="259" w:lineRule="auto"/>
        <w:ind w:left="283" w:firstLine="0"/>
        <w:jc w:val="left"/>
        <w:rPr>
          <w:rFonts w:eastAsia="Arial Unicode MS"/>
          <w:color w:val="auto"/>
          <w:szCs w:val="28"/>
          <w:u w:color="000000"/>
          <w:bdr w:val="nil"/>
          <w:lang w:val="ru-RU" w:eastAsia="ru-RU"/>
        </w:rPr>
      </w:pPr>
      <w:r w:rsidRPr="00BE57E2">
        <w:rPr>
          <w:rFonts w:eastAsia="Arial Unicode MS"/>
          <w:color w:val="auto"/>
          <w:szCs w:val="28"/>
          <w:u w:color="000000"/>
          <w:bdr w:val="nil"/>
          <w:lang w:val="ru-RU" w:eastAsia="ru-RU"/>
        </w:rPr>
        <w:t xml:space="preserve">Подпись секретаря конкурсной комиссии </w:t>
      </w:r>
    </w:p>
    <w:p w:rsidR="00D66B39" w:rsidRPr="00081DFF" w:rsidRDefault="00BE57E2" w:rsidP="00CC51FF">
      <w:pPr>
        <w:spacing w:after="23" w:line="259" w:lineRule="auto"/>
        <w:ind w:left="283" w:firstLine="0"/>
        <w:jc w:val="left"/>
        <w:rPr>
          <w:lang w:val="ru-RU"/>
        </w:rPr>
      </w:pPr>
      <w:r w:rsidRPr="00BE57E2">
        <w:rPr>
          <w:rFonts w:eastAsia="Arial Unicode MS"/>
          <w:color w:val="auto"/>
          <w:szCs w:val="28"/>
          <w:u w:color="000000"/>
          <w:bdr w:val="nil"/>
          <w:lang w:val="ru-RU" w:eastAsia="ru-RU"/>
        </w:rPr>
        <w:t>(лица, исполняющего его обязанности)</w:t>
      </w:r>
      <w:r w:rsidRPr="00BE57E2">
        <w:rPr>
          <w:rFonts w:eastAsia="Arial Unicode MS"/>
          <w:color w:val="auto"/>
          <w:szCs w:val="28"/>
          <w:u w:color="000000"/>
          <w:bdr w:val="nil"/>
          <w:lang w:val="ru-RU" w:eastAsia="ru-RU"/>
        </w:rPr>
        <w:tab/>
      </w:r>
    </w:p>
    <w:sectPr w:rsidR="00D66B39" w:rsidRPr="00081DFF" w:rsidSect="0078797D">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93CBA"/>
    <w:multiLevelType w:val="hybridMultilevel"/>
    <w:tmpl w:val="68108814"/>
    <w:lvl w:ilvl="0" w:tplc="ABA09688">
      <w:start w:val="1"/>
      <w:numFmt w:val="decimal"/>
      <w:lvlText w:val="%1."/>
      <w:lvlJc w:val="left"/>
      <w:pPr>
        <w:ind w:left="673" w:hanging="39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15:restartNumberingAfterBreak="0">
    <w:nsid w:val="228C7F52"/>
    <w:multiLevelType w:val="hybridMultilevel"/>
    <w:tmpl w:val="63E4B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9E61EF5"/>
    <w:multiLevelType w:val="hybridMultilevel"/>
    <w:tmpl w:val="2FA2D9BE"/>
    <w:lvl w:ilvl="0" w:tplc="55B2E15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392B60FD"/>
    <w:multiLevelType w:val="hybridMultilevel"/>
    <w:tmpl w:val="8ECE0070"/>
    <w:lvl w:ilvl="0" w:tplc="54CEB9F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405663CE"/>
    <w:multiLevelType w:val="hybridMultilevel"/>
    <w:tmpl w:val="57C484BA"/>
    <w:lvl w:ilvl="0" w:tplc="56E2708C">
      <w:start w:val="2"/>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3E1696">
      <w:start w:val="1"/>
      <w:numFmt w:val="lowerLetter"/>
      <w:lvlText w:val="%2"/>
      <w:lvlJc w:val="left"/>
      <w:pPr>
        <w:ind w:left="1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B4359E">
      <w:start w:val="1"/>
      <w:numFmt w:val="lowerRoman"/>
      <w:lvlText w:val="%3"/>
      <w:lvlJc w:val="left"/>
      <w:pPr>
        <w:ind w:left="2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1E1724">
      <w:start w:val="1"/>
      <w:numFmt w:val="decimal"/>
      <w:lvlText w:val="%4"/>
      <w:lvlJc w:val="left"/>
      <w:pPr>
        <w:ind w:left="3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8633C">
      <w:start w:val="1"/>
      <w:numFmt w:val="lowerLetter"/>
      <w:lvlText w:val="%5"/>
      <w:lvlJc w:val="left"/>
      <w:pPr>
        <w:ind w:left="3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66888A">
      <w:start w:val="1"/>
      <w:numFmt w:val="lowerRoman"/>
      <w:lvlText w:val="%6"/>
      <w:lvlJc w:val="left"/>
      <w:pPr>
        <w:ind w:left="4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0087B0">
      <w:start w:val="1"/>
      <w:numFmt w:val="decimal"/>
      <w:lvlText w:val="%7"/>
      <w:lvlJc w:val="left"/>
      <w:pPr>
        <w:ind w:left="5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A6205E">
      <w:start w:val="1"/>
      <w:numFmt w:val="lowerLetter"/>
      <w:lvlText w:val="%8"/>
      <w:lvlJc w:val="left"/>
      <w:pPr>
        <w:ind w:left="6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BA6E46">
      <w:start w:val="1"/>
      <w:numFmt w:val="lowerRoman"/>
      <w:lvlText w:val="%9"/>
      <w:lvlJc w:val="left"/>
      <w:pPr>
        <w:ind w:left="6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2B5668C"/>
    <w:multiLevelType w:val="multilevel"/>
    <w:tmpl w:val="BB36B4FA"/>
    <w:lvl w:ilvl="0">
      <w:start w:val="1"/>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99"/>
    <w:rsid w:val="000221BB"/>
    <w:rsid w:val="000612BF"/>
    <w:rsid w:val="00081DFF"/>
    <w:rsid w:val="00107487"/>
    <w:rsid w:val="001D647E"/>
    <w:rsid w:val="00272C95"/>
    <w:rsid w:val="003955DC"/>
    <w:rsid w:val="00415E35"/>
    <w:rsid w:val="00594B83"/>
    <w:rsid w:val="006E0FAD"/>
    <w:rsid w:val="0078511C"/>
    <w:rsid w:val="0078797D"/>
    <w:rsid w:val="00901C21"/>
    <w:rsid w:val="00AB69FF"/>
    <w:rsid w:val="00B14D62"/>
    <w:rsid w:val="00B361C8"/>
    <w:rsid w:val="00B956C3"/>
    <w:rsid w:val="00B95DAF"/>
    <w:rsid w:val="00BE57E2"/>
    <w:rsid w:val="00BF3382"/>
    <w:rsid w:val="00CC51FF"/>
    <w:rsid w:val="00D66B39"/>
    <w:rsid w:val="00FC2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1729"/>
  <w15:chartTrackingRefBased/>
  <w15:docId w15:val="{A06F20D9-FA97-425B-BD2E-9EA9B12BF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11C"/>
    <w:pPr>
      <w:spacing w:after="38" w:line="248" w:lineRule="auto"/>
      <w:ind w:left="293" w:hanging="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1D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1DFF"/>
    <w:rPr>
      <w:rFonts w:ascii="Segoe UI" w:eastAsia="Times New Roman" w:hAnsi="Segoe UI" w:cs="Segoe UI"/>
      <w:color w:val="000000"/>
      <w:sz w:val="18"/>
      <w:szCs w:val="18"/>
      <w:lang w:val="en-US"/>
    </w:rPr>
  </w:style>
  <w:style w:type="paragraph" w:styleId="a5">
    <w:name w:val="List Paragraph"/>
    <w:basedOn w:val="a"/>
    <w:uiPriority w:val="34"/>
    <w:qFormat/>
    <w:rsid w:val="00BE5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23</Pages>
  <Words>5712</Words>
  <Characters>32562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2026-08-27T08:49:00Z</cp:lastPrinted>
  <dcterms:created xsi:type="dcterms:W3CDTF">2026-08-19T10:25:00Z</dcterms:created>
  <dcterms:modified xsi:type="dcterms:W3CDTF">2026-08-27T08:49:00Z</dcterms:modified>
</cp:coreProperties>
</file>